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BEA" w:rsidRPr="00247550" w:rsidRDefault="00CA4BEA" w:rsidP="00CA4BEA">
      <w:pPr>
        <w:spacing w:line="355"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Case Report</w:t>
      </w:r>
    </w:p>
    <w:p w:rsidR="00C070AD" w:rsidRDefault="0057762B" w:rsidP="006E22F3">
      <w:pPr>
        <w:spacing w:line="355" w:lineRule="atLeast"/>
        <w:jc w:val="center"/>
        <w:rPr>
          <w:rFonts w:ascii="Times New Roman" w:eastAsia="Times New Roman" w:hAnsi="Times New Roman" w:cs="Times New Roman"/>
          <w:b/>
          <w:sz w:val="24"/>
          <w:szCs w:val="24"/>
        </w:rPr>
      </w:pPr>
      <w:r w:rsidRPr="00247550">
        <w:rPr>
          <w:rFonts w:ascii="Times New Roman" w:eastAsia="Times New Roman" w:hAnsi="Times New Roman" w:cs="Times New Roman"/>
          <w:b/>
          <w:sz w:val="24"/>
          <w:szCs w:val="24"/>
        </w:rPr>
        <w:t>MEDICAL</w:t>
      </w:r>
      <w:r w:rsidR="007D6F46" w:rsidRPr="00247550">
        <w:rPr>
          <w:rFonts w:ascii="Times New Roman" w:eastAsia="Times New Roman" w:hAnsi="Times New Roman" w:cs="Times New Roman"/>
          <w:b/>
          <w:sz w:val="24"/>
          <w:szCs w:val="24"/>
        </w:rPr>
        <w:t xml:space="preserve"> </w:t>
      </w:r>
      <w:r w:rsidR="009E2DAF" w:rsidRPr="00247550">
        <w:rPr>
          <w:rFonts w:ascii="Times New Roman" w:eastAsia="Times New Roman" w:hAnsi="Times New Roman" w:cs="Times New Roman"/>
          <w:b/>
          <w:sz w:val="24"/>
          <w:szCs w:val="24"/>
        </w:rPr>
        <w:t xml:space="preserve"> </w:t>
      </w:r>
      <w:r w:rsidRPr="00247550">
        <w:rPr>
          <w:rFonts w:ascii="Times New Roman" w:eastAsia="Times New Roman" w:hAnsi="Times New Roman" w:cs="Times New Roman"/>
          <w:b/>
          <w:sz w:val="24"/>
          <w:szCs w:val="24"/>
        </w:rPr>
        <w:t xml:space="preserve"> RESEARCH</w:t>
      </w:r>
      <w:r w:rsidR="009E2DAF" w:rsidRPr="00247550">
        <w:rPr>
          <w:rFonts w:ascii="Times New Roman" w:eastAsia="Times New Roman" w:hAnsi="Times New Roman" w:cs="Times New Roman"/>
          <w:b/>
          <w:sz w:val="24"/>
          <w:szCs w:val="24"/>
        </w:rPr>
        <w:t xml:space="preserve"> </w:t>
      </w:r>
      <w:r w:rsidRPr="00247550">
        <w:rPr>
          <w:rFonts w:ascii="Times New Roman" w:eastAsia="Times New Roman" w:hAnsi="Times New Roman" w:cs="Times New Roman"/>
          <w:b/>
          <w:sz w:val="24"/>
          <w:szCs w:val="24"/>
        </w:rPr>
        <w:t xml:space="preserve"> </w:t>
      </w:r>
      <w:r w:rsidR="007D6F46" w:rsidRPr="00247550">
        <w:rPr>
          <w:rFonts w:ascii="Times New Roman" w:eastAsia="Times New Roman" w:hAnsi="Times New Roman" w:cs="Times New Roman"/>
          <w:b/>
          <w:sz w:val="24"/>
          <w:szCs w:val="24"/>
        </w:rPr>
        <w:t xml:space="preserve"> </w:t>
      </w:r>
      <w:r w:rsidR="00384F35" w:rsidRPr="00247550">
        <w:rPr>
          <w:rFonts w:ascii="Times New Roman" w:eastAsia="Times New Roman" w:hAnsi="Times New Roman" w:cs="Times New Roman"/>
          <w:b/>
          <w:sz w:val="24"/>
          <w:szCs w:val="24"/>
        </w:rPr>
        <w:t>WORK ON VIRAL DISEASE [</w:t>
      </w:r>
      <w:r w:rsidRPr="00247550">
        <w:rPr>
          <w:rFonts w:ascii="Times New Roman" w:eastAsia="Times New Roman" w:hAnsi="Times New Roman" w:cs="Times New Roman"/>
          <w:b/>
          <w:sz w:val="24"/>
          <w:szCs w:val="24"/>
        </w:rPr>
        <w:t>HEPATITIS B AND C]</w:t>
      </w:r>
    </w:p>
    <w:p w:rsidR="00C070AD" w:rsidRPr="00247550" w:rsidRDefault="00384F35" w:rsidP="006E22F3">
      <w:pPr>
        <w:spacing w:line="355" w:lineRule="atLeast"/>
        <w:jc w:val="center"/>
        <w:rPr>
          <w:rFonts w:ascii="Times New Roman" w:eastAsia="Times New Roman" w:hAnsi="Times New Roman" w:cs="Times New Roman"/>
          <w:b/>
          <w:sz w:val="20"/>
          <w:szCs w:val="20"/>
        </w:rPr>
      </w:pPr>
      <w:r w:rsidRPr="00247550">
        <w:rPr>
          <w:rFonts w:ascii="Times New Roman" w:eastAsia="Times New Roman" w:hAnsi="Times New Roman" w:cs="Times New Roman"/>
          <w:b/>
          <w:sz w:val="20"/>
          <w:szCs w:val="20"/>
        </w:rPr>
        <w:t>MARIA</w:t>
      </w:r>
      <w:r w:rsidR="0057762B" w:rsidRPr="00247550">
        <w:rPr>
          <w:rFonts w:ascii="Times New Roman" w:eastAsia="Times New Roman" w:hAnsi="Times New Roman" w:cs="Times New Roman"/>
          <w:b/>
          <w:sz w:val="20"/>
          <w:szCs w:val="20"/>
        </w:rPr>
        <w:t xml:space="preserve"> BATOOL</w:t>
      </w:r>
      <w:r w:rsidRPr="00247550">
        <w:rPr>
          <w:rFonts w:ascii="Times New Roman" w:eastAsia="Times New Roman" w:hAnsi="Times New Roman" w:cs="Times New Roman"/>
          <w:b/>
          <w:sz w:val="20"/>
          <w:szCs w:val="20"/>
          <w:vertAlign w:val="superscript"/>
        </w:rPr>
        <w:t>1</w:t>
      </w:r>
      <w:r w:rsidR="007D1091">
        <w:rPr>
          <w:rFonts w:ascii="Times New Roman" w:eastAsia="Times New Roman" w:hAnsi="Times New Roman" w:cs="Times New Roman"/>
          <w:b/>
          <w:sz w:val="20"/>
          <w:szCs w:val="20"/>
          <w:vertAlign w:val="superscript"/>
        </w:rPr>
        <w:t>*</w:t>
      </w:r>
      <w:r w:rsidR="009E2DAF" w:rsidRPr="00247550">
        <w:rPr>
          <w:rFonts w:ascii="Times New Roman" w:eastAsia="Times New Roman" w:hAnsi="Times New Roman" w:cs="Times New Roman"/>
          <w:b/>
          <w:sz w:val="20"/>
          <w:szCs w:val="20"/>
        </w:rPr>
        <w:t xml:space="preserve">                                             </w:t>
      </w:r>
    </w:p>
    <w:p w:rsidR="00384F35" w:rsidRPr="0007709F" w:rsidRDefault="00384F35" w:rsidP="006E22F3">
      <w:pPr>
        <w:spacing w:line="355" w:lineRule="atLeast"/>
        <w:rPr>
          <w:rFonts w:ascii="Times New Roman" w:eastAsia="Times New Roman" w:hAnsi="Times New Roman" w:cs="Times New Roman"/>
          <w:i/>
          <w:sz w:val="24"/>
          <w:szCs w:val="24"/>
        </w:rPr>
      </w:pPr>
      <w:r w:rsidRPr="0007709F">
        <w:rPr>
          <w:rFonts w:ascii="Times New Roman" w:eastAsia="Times New Roman" w:hAnsi="Times New Roman" w:cs="Times New Roman"/>
          <w:b/>
          <w:i/>
          <w:sz w:val="24"/>
          <w:szCs w:val="24"/>
          <w:vertAlign w:val="superscript"/>
        </w:rPr>
        <w:t xml:space="preserve">  1</w:t>
      </w:r>
      <w:r w:rsidRPr="0007709F">
        <w:rPr>
          <w:rFonts w:ascii="Times New Roman" w:eastAsia="Times New Roman" w:hAnsi="Times New Roman" w:cs="Times New Roman"/>
          <w:i/>
          <w:sz w:val="24"/>
          <w:szCs w:val="24"/>
          <w:vertAlign w:val="superscript"/>
        </w:rPr>
        <w:t>*</w:t>
      </w:r>
      <w:r w:rsidR="000427B3">
        <w:rPr>
          <w:rFonts w:ascii="Times New Roman" w:eastAsia="Times New Roman" w:hAnsi="Times New Roman" w:cs="Times New Roman"/>
          <w:i/>
          <w:sz w:val="24"/>
          <w:szCs w:val="24"/>
        </w:rPr>
        <w:t>Student</w:t>
      </w:r>
      <w:r w:rsidRPr="0007709F">
        <w:rPr>
          <w:rFonts w:ascii="Times New Roman" w:eastAsia="Times New Roman" w:hAnsi="Times New Roman" w:cs="Times New Roman"/>
          <w:i/>
          <w:sz w:val="24"/>
          <w:szCs w:val="24"/>
        </w:rPr>
        <w:t xml:space="preserve"> of</w:t>
      </w:r>
      <w:r w:rsidR="00B45294" w:rsidRPr="0007709F">
        <w:rPr>
          <w:rFonts w:ascii="Times New Roman" w:eastAsia="Times New Roman" w:hAnsi="Times New Roman" w:cs="Times New Roman"/>
          <w:i/>
          <w:sz w:val="24"/>
          <w:szCs w:val="24"/>
        </w:rPr>
        <w:t xml:space="preserve"> Pharmacy, University o</w:t>
      </w:r>
      <w:r w:rsidRPr="0007709F">
        <w:rPr>
          <w:rFonts w:ascii="Times New Roman" w:eastAsia="Times New Roman" w:hAnsi="Times New Roman" w:cs="Times New Roman"/>
          <w:i/>
          <w:sz w:val="24"/>
          <w:szCs w:val="24"/>
        </w:rPr>
        <w:t>f Sargodha, Punjab</w:t>
      </w:r>
      <w:r w:rsidR="00C42E11" w:rsidRPr="0007709F">
        <w:rPr>
          <w:rFonts w:ascii="Times New Roman" w:eastAsia="Times New Roman" w:hAnsi="Times New Roman" w:cs="Times New Roman"/>
          <w:i/>
          <w:sz w:val="24"/>
          <w:szCs w:val="24"/>
        </w:rPr>
        <w:t>,</w:t>
      </w:r>
      <w:r w:rsidRPr="0007709F">
        <w:rPr>
          <w:rFonts w:ascii="Times New Roman" w:eastAsia="Times New Roman" w:hAnsi="Times New Roman" w:cs="Times New Roman"/>
          <w:i/>
          <w:sz w:val="24"/>
          <w:szCs w:val="24"/>
        </w:rPr>
        <w:t xml:space="preserve"> Pakistan</w:t>
      </w:r>
    </w:p>
    <w:p w:rsidR="00C42E11" w:rsidRPr="0007709F" w:rsidRDefault="00C42E11" w:rsidP="006E22F3">
      <w:pPr>
        <w:spacing w:line="355" w:lineRule="atLeast"/>
        <w:rPr>
          <w:rFonts w:ascii="Times New Roman" w:eastAsia="Times New Roman" w:hAnsi="Times New Roman" w:cs="Times New Roman"/>
          <w:i/>
          <w:sz w:val="24"/>
          <w:szCs w:val="24"/>
        </w:rPr>
      </w:pPr>
      <w:r w:rsidRPr="0007709F">
        <w:rPr>
          <w:rFonts w:ascii="Times New Roman" w:eastAsia="Times New Roman" w:hAnsi="Times New Roman" w:cs="Times New Roman"/>
          <w:i/>
          <w:sz w:val="24"/>
          <w:szCs w:val="24"/>
        </w:rPr>
        <w:t xml:space="preserve">*Corresponding author’s email: </w:t>
      </w:r>
      <w:r w:rsidR="007D1091">
        <w:rPr>
          <w:rFonts w:ascii="Times New Roman" w:eastAsia="Times New Roman" w:hAnsi="Times New Roman" w:cs="Times New Roman"/>
          <w:i/>
          <w:sz w:val="24"/>
          <w:szCs w:val="24"/>
          <w:u w:val="single"/>
        </w:rPr>
        <w:t>mariabatool12198@gmail.com</w:t>
      </w:r>
    </w:p>
    <w:p w:rsidR="00A75F34" w:rsidRPr="0007709F" w:rsidRDefault="00A75F34" w:rsidP="006E22F3">
      <w:pPr>
        <w:spacing w:line="355" w:lineRule="atLeast"/>
        <w:rPr>
          <w:rFonts w:ascii="Times New Roman" w:eastAsia="Times New Roman" w:hAnsi="Times New Roman" w:cs="Times New Roman"/>
          <w:b/>
          <w:sz w:val="24"/>
          <w:szCs w:val="24"/>
        </w:rPr>
      </w:pPr>
      <w:r w:rsidRPr="0007709F">
        <w:rPr>
          <w:rFonts w:ascii="Times New Roman" w:eastAsia="Times New Roman" w:hAnsi="Times New Roman" w:cs="Times New Roman"/>
          <w:b/>
          <w:sz w:val="24"/>
          <w:szCs w:val="24"/>
        </w:rPr>
        <w:t>ABSTRACT</w:t>
      </w:r>
    </w:p>
    <w:p w:rsidR="00336981" w:rsidRPr="00974BF8" w:rsidRDefault="00336981" w:rsidP="00974BF8">
      <w:pPr>
        <w:spacing w:line="355" w:lineRule="atLeast"/>
        <w:jc w:val="both"/>
        <w:rPr>
          <w:rFonts w:ascii="Times New Roman" w:hAnsi="Times New Roman" w:cs="Times New Roman"/>
          <w:sz w:val="24"/>
          <w:szCs w:val="24"/>
        </w:rPr>
      </w:pPr>
      <w:r w:rsidRPr="0007709F">
        <w:t xml:space="preserve"> </w:t>
      </w:r>
      <w:r w:rsidR="00974BF8">
        <w:tab/>
      </w:r>
      <w:r w:rsidRPr="00974BF8">
        <w:rPr>
          <w:rFonts w:ascii="Times New Roman" w:hAnsi="Times New Roman" w:cs="Times New Roman"/>
          <w:sz w:val="24"/>
          <w:szCs w:val="24"/>
        </w:rPr>
        <w:t>Dual hepatitis C virus (HCV)/hepatitis B virus (HBV) infection is not uncommon in HCV or HBV endemic areas and among subjects at risk of parenteral transmission. In patients dually infected with hepatitis C and B, the disease manifestations are usually more severe than those with either virus infection. In the past decade, the following issues have been resolved. In dually infected patients with active hepatitis C, combined pegylated interferon alfa plus ribavirin was effective, the treatment outcomes being similar to patients with HCV monoinfection. During long-term follow-up, the HCV response was sustained in around 97% of patients; and the long-term outcomes including the development of hepatocellular carcinoma and liver-related mortality were improved. However, several clinical issues remain to be resolved. First, host and viral factors influencing the long-term outcomes and treatment options in patients with dual HCV/HBV infection await further studies. Second, about 60% of dually infected patients with baseline undetectable serum HBV DNA levels develop HBV reactivation after the start of treatment. How to prevent and treat HBV reactivation should be clarified. Third, about 30% of dually infected patients lose hepatitis B surface antigen at 5 years after the end of combination therapy; the mechanisms need further investigations. Fourth, the optimal treatment strategies for dually infected patients with active hepatitis B or established cirrhosis should be explored in future clinical trials. Finally, the role of new direct-acting antiviral-based therapy for the treatment of patients with dual HCV/HBV infection also remains to be evaluated.</w:t>
      </w:r>
    </w:p>
    <w:p w:rsidR="00336981" w:rsidRPr="008A4592" w:rsidRDefault="00336981" w:rsidP="006E22F3">
      <w:pPr>
        <w:pStyle w:val="NormalWeb"/>
        <w:shd w:val="clear" w:color="auto" w:fill="FFFFFF"/>
        <w:spacing w:before="0" w:beforeAutospacing="0" w:after="120" w:afterAutospacing="0" w:line="355" w:lineRule="atLeast"/>
        <w:rPr>
          <w:b/>
          <w:i/>
          <w:color w:val="000000"/>
        </w:rPr>
      </w:pPr>
    </w:p>
    <w:p w:rsidR="008A4592" w:rsidRPr="008A4592" w:rsidRDefault="00183105" w:rsidP="006E22F3">
      <w:pPr>
        <w:spacing w:line="355" w:lineRule="atLeast"/>
        <w:rPr>
          <w:rFonts w:ascii="Times New Roman" w:hAnsi="Times New Roman" w:cs="Times New Roman"/>
          <w:sz w:val="24"/>
          <w:szCs w:val="24"/>
        </w:rPr>
      </w:pPr>
      <w:r w:rsidRPr="008A4592">
        <w:rPr>
          <w:rFonts w:ascii="Times New Roman" w:hAnsi="Times New Roman" w:cs="Times New Roman"/>
          <w:b/>
          <w:i/>
          <w:sz w:val="24"/>
          <w:szCs w:val="24"/>
        </w:rPr>
        <w:t>Keywords:</w:t>
      </w:r>
      <w:r w:rsidR="00E22CA9" w:rsidRPr="0007709F">
        <w:t xml:space="preserve">  </w:t>
      </w:r>
      <w:r w:rsidR="00125BE3">
        <w:rPr>
          <w:rFonts w:ascii="Times New Roman" w:hAnsi="Times New Roman" w:cs="Times New Roman"/>
          <w:sz w:val="24"/>
          <w:szCs w:val="24"/>
        </w:rPr>
        <w:t>D</w:t>
      </w:r>
      <w:r w:rsidR="008A4592" w:rsidRPr="008A4592">
        <w:rPr>
          <w:rFonts w:ascii="Times New Roman" w:hAnsi="Times New Roman" w:cs="Times New Roman"/>
          <w:sz w:val="24"/>
          <w:szCs w:val="24"/>
        </w:rPr>
        <w:t>u</w:t>
      </w:r>
      <w:r w:rsidR="00125BE3">
        <w:rPr>
          <w:rFonts w:ascii="Times New Roman" w:hAnsi="Times New Roman" w:cs="Times New Roman"/>
          <w:sz w:val="24"/>
          <w:szCs w:val="24"/>
        </w:rPr>
        <w:t>al infection, HBsAg clearance, Hepatitis B virus, H</w:t>
      </w:r>
      <w:r w:rsidR="008A4592" w:rsidRPr="008A4592">
        <w:rPr>
          <w:rFonts w:ascii="Times New Roman" w:hAnsi="Times New Roman" w:cs="Times New Roman"/>
          <w:sz w:val="24"/>
          <w:szCs w:val="24"/>
        </w:rPr>
        <w:t>epatitis C virus</w:t>
      </w:r>
      <w:r w:rsidR="00D572E0" w:rsidRPr="008A4592">
        <w:rPr>
          <w:rFonts w:ascii="Times New Roman" w:hAnsi="Times New Roman" w:cs="Times New Roman"/>
          <w:sz w:val="24"/>
          <w:szCs w:val="24"/>
        </w:rPr>
        <w:t>,</w:t>
      </w:r>
      <w:r w:rsidR="008A4592" w:rsidRPr="008A4592">
        <w:rPr>
          <w:rFonts w:ascii="Times New Roman" w:hAnsi="Times New Roman" w:cs="Times New Roman"/>
          <w:sz w:val="24"/>
          <w:szCs w:val="24"/>
        </w:rPr>
        <w:t xml:space="preserve"> </w:t>
      </w:r>
      <w:r w:rsidR="00125BE3">
        <w:rPr>
          <w:rFonts w:ascii="Times New Roman" w:hAnsi="Times New Roman" w:cs="Times New Roman"/>
          <w:color w:val="000000"/>
          <w:sz w:val="24"/>
          <w:szCs w:val="24"/>
        </w:rPr>
        <w:t>ISGs, cccDNA, Cell culture model, Interferon, P</w:t>
      </w:r>
      <w:r w:rsidR="00D572E0" w:rsidRPr="0007709F">
        <w:rPr>
          <w:rFonts w:ascii="Times New Roman" w:hAnsi="Times New Roman" w:cs="Times New Roman"/>
          <w:color w:val="000000"/>
          <w:sz w:val="24"/>
          <w:szCs w:val="24"/>
        </w:rPr>
        <w:t>rimary human hepatocytes</w:t>
      </w:r>
      <w:r w:rsidR="00125BE3">
        <w:rPr>
          <w:rFonts w:ascii="Times New Roman" w:hAnsi="Times New Roman" w:cs="Times New Roman"/>
          <w:color w:val="000000"/>
          <w:sz w:val="24"/>
          <w:szCs w:val="24"/>
        </w:rPr>
        <w:t>.</w:t>
      </w:r>
    </w:p>
    <w:p w:rsidR="00461AAB" w:rsidRPr="008A4592" w:rsidRDefault="00461AAB" w:rsidP="006E22F3">
      <w:pPr>
        <w:spacing w:line="355" w:lineRule="atLeast"/>
        <w:rPr>
          <w:rFonts w:ascii="Times New Roman" w:hAnsi="Times New Roman" w:cs="Times New Roman"/>
          <w:i/>
          <w:caps/>
          <w:sz w:val="24"/>
          <w:szCs w:val="24"/>
        </w:rPr>
      </w:pPr>
    </w:p>
    <w:p w:rsidR="00D51DA5" w:rsidRDefault="00D51DA5" w:rsidP="006E22F3">
      <w:pPr>
        <w:tabs>
          <w:tab w:val="left" w:pos="1410"/>
        </w:tabs>
        <w:spacing w:before="240" w:after="0" w:line="355" w:lineRule="atLeast"/>
        <w:rPr>
          <w:rFonts w:ascii="Times New Roman" w:eastAsia="Times New Roman" w:hAnsi="Times New Roman" w:cs="Times New Roman"/>
          <w:b/>
          <w:sz w:val="24"/>
          <w:szCs w:val="24"/>
        </w:rPr>
      </w:pPr>
    </w:p>
    <w:p w:rsidR="006E22F3" w:rsidRDefault="006E22F3" w:rsidP="006E22F3">
      <w:pPr>
        <w:tabs>
          <w:tab w:val="left" w:pos="1410"/>
        </w:tabs>
        <w:spacing w:before="240" w:after="0" w:line="355" w:lineRule="atLeast"/>
        <w:rPr>
          <w:rFonts w:ascii="Times New Roman" w:eastAsia="Times New Roman" w:hAnsi="Times New Roman" w:cs="Times New Roman"/>
          <w:b/>
          <w:sz w:val="24"/>
          <w:szCs w:val="24"/>
        </w:rPr>
      </w:pPr>
    </w:p>
    <w:p w:rsidR="007D6F46" w:rsidRPr="0007709F" w:rsidRDefault="00C6019F" w:rsidP="006E22F3">
      <w:pPr>
        <w:spacing w:before="240" w:after="0" w:line="355" w:lineRule="atLeast"/>
        <w:rPr>
          <w:rFonts w:ascii="Times New Roman" w:eastAsia="Times New Roman" w:hAnsi="Times New Roman" w:cs="Times New Roman"/>
          <w:b/>
          <w:sz w:val="24"/>
          <w:szCs w:val="24"/>
        </w:rPr>
      </w:pPr>
      <w:r w:rsidRPr="0007709F">
        <w:rPr>
          <w:rFonts w:ascii="Times New Roman" w:eastAsia="Times New Roman" w:hAnsi="Times New Roman" w:cs="Times New Roman"/>
          <w:b/>
          <w:sz w:val="24"/>
          <w:szCs w:val="24"/>
        </w:rPr>
        <w:lastRenderedPageBreak/>
        <w:t xml:space="preserve">1.0 </w:t>
      </w:r>
      <w:r w:rsidR="0057762B" w:rsidRPr="0007709F">
        <w:rPr>
          <w:rFonts w:ascii="Times New Roman" w:eastAsia="Times New Roman" w:hAnsi="Times New Roman" w:cs="Times New Roman"/>
          <w:b/>
          <w:sz w:val="24"/>
          <w:szCs w:val="24"/>
        </w:rPr>
        <w:t>INTRODUCTIO</w:t>
      </w:r>
      <w:r w:rsidR="00461AAB" w:rsidRPr="0007709F">
        <w:rPr>
          <w:rFonts w:ascii="Times New Roman" w:eastAsia="Times New Roman" w:hAnsi="Times New Roman" w:cs="Times New Roman"/>
          <w:b/>
          <w:sz w:val="24"/>
          <w:szCs w:val="24"/>
        </w:rPr>
        <w:t>N</w:t>
      </w:r>
    </w:p>
    <w:p w:rsidR="0019710C" w:rsidRPr="00BA235E" w:rsidRDefault="001D1BA2" w:rsidP="006E22F3">
      <w:pPr>
        <w:spacing w:before="240" w:after="0" w:line="355" w:lineRule="atLeast"/>
        <w:ind w:firstLine="72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Worldwide majority of hepatitis patients have chronic hepatitis C virus [HCV</w:t>
      </w:r>
      <w:r w:rsidR="00F63FAA">
        <w:rPr>
          <w:rFonts w:ascii="Times New Roman" w:eastAsia="Times New Roman" w:hAnsi="Times New Roman" w:cs="Times New Roman"/>
          <w:sz w:val="24"/>
          <w:szCs w:val="24"/>
        </w:rPr>
        <w:t>] monoinfestion</w:t>
      </w:r>
      <w:r>
        <w:rPr>
          <w:rFonts w:ascii="Times New Roman" w:eastAsia="Times New Roman" w:hAnsi="Times New Roman" w:cs="Times New Roman"/>
          <w:sz w:val="24"/>
          <w:szCs w:val="24"/>
        </w:rPr>
        <w:t>.</w:t>
      </w:r>
      <w:r w:rsidR="00420A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area or countries where hepatitis B virus [HBV] infection is endemic it is not uncommon to encounter patient infected with both hepatitis viruses</w:t>
      </w:r>
      <w:r w:rsidRPr="001D1BA2">
        <w:rPr>
          <w:rFonts w:ascii="Times New Roman" w:eastAsia="Times New Roman" w:hAnsi="Times New Roman" w:cs="Times New Roman"/>
          <w:sz w:val="24"/>
          <w:szCs w:val="24"/>
          <w:vertAlign w:val="superscript"/>
        </w:rPr>
        <w:t>[1</w:t>
      </w:r>
      <w:r w:rsidR="00032636">
        <w:rPr>
          <w:rFonts w:ascii="Times New Roman" w:eastAsia="Times New Roman" w:hAnsi="Times New Roman" w:cs="Times New Roman"/>
          <w:sz w:val="24"/>
          <w:szCs w:val="24"/>
          <w:vertAlign w:val="superscript"/>
        </w:rPr>
        <w:t>,2,3</w:t>
      </w:r>
      <w:r w:rsidRPr="001D1BA2">
        <w:rPr>
          <w:rFonts w:ascii="Times New Roman" w:eastAsia="Times New Roman" w:hAnsi="Times New Roman" w:cs="Times New Roman"/>
          <w:sz w:val="24"/>
          <w:szCs w:val="24"/>
          <w:vertAlign w:val="superscript"/>
        </w:rPr>
        <w:t>]</w:t>
      </w:r>
      <w:r w:rsidR="00BA235E">
        <w:rPr>
          <w:rFonts w:ascii="Times New Roman" w:eastAsia="Times New Roman" w:hAnsi="Times New Roman" w:cs="Times New Roman"/>
          <w:sz w:val="24"/>
          <w:szCs w:val="24"/>
          <w:vertAlign w:val="superscript"/>
        </w:rPr>
        <w:t>.</w:t>
      </w:r>
      <w:r w:rsidR="00484B51">
        <w:rPr>
          <w:rFonts w:ascii="Times New Roman" w:hAnsi="Times New Roman" w:cs="Times New Roman"/>
          <w:sz w:val="24"/>
          <w:szCs w:val="24"/>
        </w:rPr>
        <w:t>I</w:t>
      </w:r>
      <w:r w:rsidR="00BA235E" w:rsidRPr="00B04BA6">
        <w:rPr>
          <w:rFonts w:ascii="Times New Roman" w:hAnsi="Times New Roman" w:cs="Times New Roman"/>
          <w:sz w:val="24"/>
          <w:szCs w:val="24"/>
        </w:rPr>
        <w:t>n patients with dual chronic hepatitis C and B,</w:t>
      </w:r>
      <w:r w:rsidR="00BA235E">
        <w:rPr>
          <w:rFonts w:ascii="Times New Roman" w:hAnsi="Times New Roman" w:cs="Times New Roman"/>
          <w:sz w:val="24"/>
          <w:szCs w:val="24"/>
        </w:rPr>
        <w:t xml:space="preserve"> </w:t>
      </w:r>
      <w:r w:rsidR="00BA235E" w:rsidRPr="00B04BA6">
        <w:rPr>
          <w:rFonts w:ascii="Times New Roman" w:hAnsi="Times New Roman" w:cs="Times New Roman"/>
          <w:sz w:val="24"/>
          <w:szCs w:val="24"/>
        </w:rPr>
        <w:t>the disease manifestations are usually more severe than those with</w:t>
      </w:r>
      <w:r w:rsidR="00BA235E">
        <w:rPr>
          <w:rFonts w:ascii="Times New Roman" w:hAnsi="Times New Roman" w:cs="Times New Roman"/>
          <w:sz w:val="24"/>
          <w:szCs w:val="24"/>
        </w:rPr>
        <w:t xml:space="preserve"> </w:t>
      </w:r>
      <w:r w:rsidR="00BA235E" w:rsidRPr="00B04BA6">
        <w:rPr>
          <w:rFonts w:ascii="Times New Roman" w:hAnsi="Times New Roman" w:cs="Times New Roman"/>
          <w:sz w:val="24"/>
          <w:szCs w:val="24"/>
        </w:rPr>
        <w:t>either virus infection</w:t>
      </w:r>
      <w:r w:rsidR="00752B34" w:rsidRPr="00752B34">
        <w:rPr>
          <w:rFonts w:ascii="Times New Roman" w:hAnsi="Times New Roman" w:cs="Times New Roman"/>
          <w:sz w:val="24"/>
          <w:szCs w:val="24"/>
          <w:vertAlign w:val="superscript"/>
        </w:rPr>
        <w:t>[4,5]</w:t>
      </w:r>
      <w:r w:rsidR="00BA235E" w:rsidRPr="00752B34">
        <w:rPr>
          <w:rFonts w:ascii="Times New Roman" w:hAnsi="Times New Roman" w:cs="Times New Roman"/>
          <w:sz w:val="24"/>
          <w:szCs w:val="24"/>
          <w:vertAlign w:val="superscript"/>
        </w:rPr>
        <w:t>.</w:t>
      </w:r>
      <w:r w:rsidR="00BA235E">
        <w:rPr>
          <w:rFonts w:ascii="Times New Roman" w:hAnsi="Times New Roman" w:cs="Times New Roman"/>
          <w:sz w:val="24"/>
          <w:szCs w:val="24"/>
        </w:rPr>
        <w:t>A</w:t>
      </w:r>
      <w:r w:rsidR="00BA235E" w:rsidRPr="00B04BA6">
        <w:rPr>
          <w:rFonts w:ascii="Times New Roman" w:hAnsi="Times New Roman" w:cs="Times New Roman"/>
          <w:sz w:val="24"/>
          <w:szCs w:val="24"/>
        </w:rPr>
        <w:t xml:space="preserve"> large follow-up</w:t>
      </w:r>
      <w:r w:rsidR="00BA235E">
        <w:rPr>
          <w:rFonts w:ascii="Times New Roman" w:hAnsi="Times New Roman" w:cs="Times New Roman"/>
          <w:sz w:val="24"/>
          <w:szCs w:val="24"/>
        </w:rPr>
        <w:t xml:space="preserve"> </w:t>
      </w:r>
      <w:r w:rsidR="00BA235E" w:rsidRPr="00B04BA6">
        <w:rPr>
          <w:rFonts w:ascii="Times New Roman" w:hAnsi="Times New Roman" w:cs="Times New Roman"/>
          <w:sz w:val="24"/>
          <w:szCs w:val="24"/>
        </w:rPr>
        <w:t>study demonstrated the combined effect</w:t>
      </w:r>
      <w:r w:rsidR="00BA235E">
        <w:rPr>
          <w:rFonts w:ascii="Times New Roman" w:hAnsi="Times New Roman" w:cs="Times New Roman"/>
          <w:sz w:val="24"/>
          <w:szCs w:val="24"/>
        </w:rPr>
        <w:t xml:space="preserve"> </w:t>
      </w:r>
      <w:r w:rsidR="00BA235E" w:rsidRPr="00B04BA6">
        <w:rPr>
          <w:rFonts w:ascii="Times New Roman" w:hAnsi="Times New Roman" w:cs="Times New Roman"/>
          <w:sz w:val="24"/>
          <w:szCs w:val="24"/>
        </w:rPr>
        <w:t>of HCV and HBV infection on the progression of chronic liver</w:t>
      </w:r>
      <w:r w:rsidR="00BA235E">
        <w:rPr>
          <w:rFonts w:ascii="Times New Roman" w:hAnsi="Times New Roman" w:cs="Times New Roman"/>
          <w:sz w:val="24"/>
          <w:szCs w:val="24"/>
        </w:rPr>
        <w:t xml:space="preserve"> </w:t>
      </w:r>
      <w:r w:rsidR="00C64EAF" w:rsidRPr="00752B34">
        <w:rPr>
          <w:rFonts w:ascii="Times New Roman" w:hAnsi="Times New Roman" w:cs="Times New Roman"/>
          <w:sz w:val="24"/>
          <w:szCs w:val="24"/>
        </w:rPr>
        <w:t>disease</w:t>
      </w:r>
      <w:r w:rsidR="00752B34" w:rsidRPr="00752B34">
        <w:rPr>
          <w:rFonts w:ascii="Times New Roman" w:hAnsi="Times New Roman" w:cs="Times New Roman"/>
          <w:sz w:val="24"/>
          <w:szCs w:val="24"/>
          <w:vertAlign w:val="superscript"/>
        </w:rPr>
        <w:t>[6]</w:t>
      </w:r>
      <w:r w:rsidR="00752B34">
        <w:rPr>
          <w:rFonts w:ascii="Times New Roman" w:hAnsi="Times New Roman" w:cs="Times New Roman"/>
          <w:sz w:val="24"/>
          <w:szCs w:val="24"/>
        </w:rPr>
        <w:t>.</w:t>
      </w:r>
      <w:r w:rsidR="00BA235E" w:rsidRPr="00752B34">
        <w:rPr>
          <w:rFonts w:ascii="Times New Roman" w:hAnsi="Times New Roman" w:cs="Times New Roman"/>
          <w:sz w:val="24"/>
          <w:szCs w:val="24"/>
        </w:rPr>
        <w:t>Therefore</w:t>
      </w:r>
      <w:r w:rsidR="00BA235E" w:rsidRPr="00B04BA6">
        <w:rPr>
          <w:rFonts w:ascii="Times New Roman" w:hAnsi="Times New Roman" w:cs="Times New Roman"/>
          <w:sz w:val="24"/>
          <w:szCs w:val="24"/>
        </w:rPr>
        <w:t>, patients dually infected with hepatitis C and B</w:t>
      </w:r>
      <w:r w:rsidR="00BA235E">
        <w:rPr>
          <w:rFonts w:ascii="Times New Roman" w:hAnsi="Times New Roman" w:cs="Times New Roman"/>
          <w:sz w:val="24"/>
          <w:szCs w:val="24"/>
        </w:rPr>
        <w:t xml:space="preserve"> </w:t>
      </w:r>
      <w:r w:rsidR="00BA235E" w:rsidRPr="00B04BA6">
        <w:rPr>
          <w:rFonts w:ascii="Times New Roman" w:hAnsi="Times New Roman" w:cs="Times New Roman"/>
          <w:sz w:val="24"/>
          <w:szCs w:val="24"/>
        </w:rPr>
        <w:t>should be followed more closely and require effective treatment</w:t>
      </w:r>
      <w:r w:rsidR="00BA235E">
        <w:rPr>
          <w:rFonts w:ascii="Times New Roman" w:eastAsia="Times New Roman" w:hAnsi="Times New Roman" w:cs="Times New Roman"/>
          <w:sz w:val="24"/>
          <w:szCs w:val="24"/>
          <w:vertAlign w:val="superscript"/>
        </w:rPr>
        <w:t xml:space="preserve"> .</w:t>
      </w:r>
      <w:r w:rsidR="0057762B" w:rsidRPr="0007709F">
        <w:rPr>
          <w:rFonts w:ascii="Times New Roman" w:eastAsia="Times New Roman" w:hAnsi="Times New Roman" w:cs="Times New Roman"/>
          <w:sz w:val="24"/>
          <w:szCs w:val="24"/>
        </w:rPr>
        <w:t xml:space="preserve">Hepatitis B and C virus pose a serious health problem around the globe. Worldwide, about 350 million have chronic HBV </w:t>
      </w:r>
      <w:r w:rsidR="00517BFD" w:rsidRPr="0007709F">
        <w:rPr>
          <w:rFonts w:ascii="Times New Roman" w:eastAsia="Times New Roman" w:hAnsi="Times New Roman" w:cs="Times New Roman"/>
          <w:sz w:val="24"/>
          <w:szCs w:val="24"/>
        </w:rPr>
        <w:t>infection</w:t>
      </w:r>
      <w:r w:rsidR="0057762B" w:rsidRPr="0007709F">
        <w:rPr>
          <w:rFonts w:ascii="Times New Roman" w:eastAsia="Times New Roman" w:hAnsi="Times New Roman" w:cs="Times New Roman"/>
          <w:sz w:val="24"/>
          <w:szCs w:val="24"/>
        </w:rPr>
        <w:t xml:space="preserve"> and 170 million people chronic HCV and 3-4 million people are newly infected each year </w:t>
      </w:r>
      <w:r w:rsidR="00C64EAF">
        <w:rPr>
          <w:rFonts w:ascii="Times New Roman" w:eastAsia="Times New Roman" w:hAnsi="Times New Roman" w:cs="Times New Roman"/>
          <w:sz w:val="24"/>
          <w:szCs w:val="24"/>
          <w:vertAlign w:val="superscript"/>
        </w:rPr>
        <w:t>[7</w:t>
      </w:r>
      <w:r w:rsidR="0057762B" w:rsidRPr="0007709F">
        <w:rPr>
          <w:rFonts w:ascii="Times New Roman" w:eastAsia="Times New Roman" w:hAnsi="Times New Roman" w:cs="Times New Roman"/>
          <w:sz w:val="24"/>
          <w:szCs w:val="24"/>
          <w:vertAlign w:val="superscript"/>
        </w:rPr>
        <w:t>]</w:t>
      </w:r>
      <w:r w:rsidR="008229FE" w:rsidRPr="0007709F">
        <w:rPr>
          <w:rFonts w:ascii="Times New Roman" w:eastAsia="Times New Roman" w:hAnsi="Times New Roman" w:cs="Times New Roman"/>
          <w:b/>
          <w:sz w:val="24"/>
          <w:szCs w:val="24"/>
        </w:rPr>
        <w:t xml:space="preserve">. </w:t>
      </w:r>
      <w:r w:rsidR="0057762B" w:rsidRPr="0007709F">
        <w:rPr>
          <w:rFonts w:ascii="Times New Roman" w:eastAsia="Times New Roman" w:hAnsi="Times New Roman" w:cs="Times New Roman"/>
          <w:sz w:val="24"/>
          <w:szCs w:val="24"/>
        </w:rPr>
        <w:t>Pakistan has huge burden of these viral disease l For HCV the prevalence within the provinces is 5% in Sindh, 6.7% in Punjab, 1.1% in NWFP and 1.5% in Balochistan.  For HBV the figures are 2.5% in Sindh, 2.4% in Punjab, 1.3% in NWFP and 4.3% in Baluchistan</w:t>
      </w:r>
      <w:r w:rsidR="00BA235E">
        <w:rPr>
          <w:rFonts w:ascii="Times New Roman" w:eastAsia="Times New Roman" w:hAnsi="Times New Roman" w:cs="Times New Roman"/>
          <w:sz w:val="24"/>
          <w:szCs w:val="24"/>
          <w:vertAlign w:val="superscript"/>
        </w:rPr>
        <w:t xml:space="preserve"> [</w:t>
      </w:r>
      <w:r w:rsidR="00C64EAF">
        <w:rPr>
          <w:rFonts w:ascii="Times New Roman" w:eastAsia="Times New Roman" w:hAnsi="Times New Roman" w:cs="Times New Roman"/>
          <w:sz w:val="24"/>
          <w:szCs w:val="24"/>
          <w:vertAlign w:val="superscript"/>
        </w:rPr>
        <w:t>8</w:t>
      </w:r>
      <w:r w:rsidR="0057762B" w:rsidRPr="0007709F">
        <w:rPr>
          <w:rFonts w:ascii="Times New Roman" w:eastAsia="Times New Roman" w:hAnsi="Times New Roman" w:cs="Times New Roman"/>
          <w:sz w:val="24"/>
          <w:szCs w:val="24"/>
          <w:vertAlign w:val="superscript"/>
        </w:rPr>
        <w:t>]</w:t>
      </w:r>
      <w:r w:rsidR="008229FE"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 xml:space="preserve">Seven hepatitis agents have been identified with the likelihood that there are still others that await full characterization </w:t>
      </w:r>
      <w:r w:rsidR="00BA235E">
        <w:rPr>
          <w:rFonts w:ascii="Times New Roman" w:eastAsia="Times New Roman" w:hAnsi="Times New Roman" w:cs="Times New Roman"/>
          <w:sz w:val="24"/>
          <w:szCs w:val="24"/>
          <w:vertAlign w:val="superscript"/>
        </w:rPr>
        <w:t>[</w:t>
      </w:r>
      <w:r w:rsidR="00C64EAF">
        <w:rPr>
          <w:rFonts w:ascii="Times New Roman" w:eastAsia="Times New Roman" w:hAnsi="Times New Roman" w:cs="Times New Roman"/>
          <w:sz w:val="24"/>
          <w:szCs w:val="24"/>
          <w:vertAlign w:val="superscript"/>
        </w:rPr>
        <w:t>9</w:t>
      </w:r>
      <w:r w:rsidR="008229FE" w:rsidRPr="0007709F">
        <w:rPr>
          <w:rFonts w:ascii="Times New Roman" w:eastAsia="Times New Roman" w:hAnsi="Times New Roman" w:cs="Times New Roman"/>
          <w:sz w:val="24"/>
          <w:szCs w:val="24"/>
          <w:vertAlign w:val="superscript"/>
        </w:rPr>
        <w:t>]</w:t>
      </w:r>
      <w:r w:rsidR="008229FE" w:rsidRPr="0007709F">
        <w:rPr>
          <w:rFonts w:ascii="Times New Roman" w:eastAsia="Times New Roman" w:hAnsi="Times New Roman" w:cs="Times New Roman"/>
          <w:sz w:val="24"/>
          <w:szCs w:val="24"/>
        </w:rPr>
        <w:t>.</w:t>
      </w:r>
      <w:r w:rsidR="00721F4A"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 xml:space="preserve">Hepatitis viruses have been classified into enterically transmitted hepatitis; A and E and parenterally transmitted Hepatitis; </w:t>
      </w:r>
      <w:r w:rsidR="00721F4A" w:rsidRPr="0007709F">
        <w:rPr>
          <w:rFonts w:ascii="Times New Roman" w:eastAsia="Times New Roman" w:hAnsi="Times New Roman" w:cs="Times New Roman"/>
          <w:sz w:val="24"/>
          <w:szCs w:val="24"/>
        </w:rPr>
        <w:t>B,</w:t>
      </w:r>
      <w:r w:rsidR="0057762B" w:rsidRPr="0007709F">
        <w:rPr>
          <w:rFonts w:ascii="Times New Roman" w:eastAsia="Times New Roman" w:hAnsi="Times New Roman" w:cs="Times New Roman"/>
          <w:sz w:val="24"/>
          <w:szCs w:val="24"/>
        </w:rPr>
        <w:t xml:space="preserve"> C and</w:t>
      </w:r>
      <w:r w:rsidR="0019710C" w:rsidRPr="0007709F">
        <w:rPr>
          <w:rFonts w:ascii="Times New Roman" w:eastAsia="Times New Roman" w:hAnsi="Times New Roman" w:cs="Times New Roman"/>
          <w:sz w:val="24"/>
          <w:szCs w:val="24"/>
        </w:rPr>
        <w:t xml:space="preserve"> D.</w:t>
      </w:r>
    </w:p>
    <w:p w:rsidR="00F4719C" w:rsidRPr="0007709F" w:rsidRDefault="006E22F3" w:rsidP="006E22F3">
      <w:pPr>
        <w:pStyle w:val="NoSpacing"/>
        <w:tabs>
          <w:tab w:val="left" w:pos="8445"/>
        </w:tabs>
        <w:spacing w:line="35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070AD" w:rsidRPr="0007709F" w:rsidRDefault="00F4719C" w:rsidP="006E22F3">
      <w:pPr>
        <w:pStyle w:val="NoSpacing"/>
        <w:spacing w:line="355" w:lineRule="atLeast"/>
        <w:jc w:val="both"/>
        <w:rPr>
          <w:rFonts w:ascii="Times New Roman" w:eastAsia="Times New Roman" w:hAnsi="Times New Roman" w:cs="Times New Roman"/>
          <w:b/>
          <w:sz w:val="24"/>
          <w:szCs w:val="24"/>
        </w:rPr>
      </w:pPr>
      <w:r w:rsidRPr="0007709F">
        <w:rPr>
          <w:rFonts w:ascii="Times New Roman" w:eastAsia="Times New Roman" w:hAnsi="Times New Roman" w:cs="Times New Roman"/>
          <w:b/>
          <w:sz w:val="24"/>
          <w:szCs w:val="24"/>
        </w:rPr>
        <w:t>1.1</w:t>
      </w:r>
      <w:r w:rsidR="0057762B"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b/>
          <w:sz w:val="24"/>
          <w:szCs w:val="24"/>
        </w:rPr>
        <w:t>SIGNS AND SYMPTOMS</w:t>
      </w:r>
    </w:p>
    <w:p w:rsidR="0019710C" w:rsidRPr="0007709F" w:rsidRDefault="0019710C" w:rsidP="006E22F3">
      <w:pPr>
        <w:pStyle w:val="NoSpacing"/>
        <w:spacing w:line="355" w:lineRule="atLeast"/>
        <w:rPr>
          <w:rFonts w:ascii="Times New Roman" w:eastAsia="Times New Roman" w:hAnsi="Times New Roman" w:cs="Times New Roman"/>
          <w:sz w:val="24"/>
          <w:szCs w:val="24"/>
        </w:rPr>
      </w:pPr>
    </w:p>
    <w:tbl>
      <w:tblPr>
        <w:tblW w:w="9460" w:type="dxa"/>
        <w:jc w:val="center"/>
        <w:tblInd w:w="98" w:type="dxa"/>
        <w:tblCellMar>
          <w:left w:w="10" w:type="dxa"/>
          <w:right w:w="10" w:type="dxa"/>
        </w:tblCellMar>
        <w:tblLook w:val="0000"/>
      </w:tblPr>
      <w:tblGrid>
        <w:gridCol w:w="1617"/>
        <w:gridCol w:w="1751"/>
        <w:gridCol w:w="2042"/>
        <w:gridCol w:w="2070"/>
        <w:gridCol w:w="1980"/>
      </w:tblGrid>
      <w:tr w:rsidR="009A467C" w:rsidRPr="0007709F" w:rsidTr="00EF2475">
        <w:trPr>
          <w:trHeight w:val="383"/>
          <w:jc w:val="center"/>
        </w:trPr>
        <w:tc>
          <w:tcPr>
            <w:tcW w:w="9460" w:type="dxa"/>
            <w:gridSpan w:val="5"/>
            <w:tcBorders>
              <w:top w:val="double" w:sz="4" w:space="0" w:color="auto"/>
              <w:left w:val="double" w:sz="4" w:space="0" w:color="auto"/>
              <w:bottom w:val="single" w:sz="4" w:space="0" w:color="000000"/>
              <w:right w:val="double" w:sz="4" w:space="0" w:color="auto"/>
            </w:tcBorders>
            <w:shd w:val="clear" w:color="000000" w:fill="FFFFFF"/>
            <w:tcMar>
              <w:left w:w="108" w:type="dxa"/>
              <w:right w:w="108" w:type="dxa"/>
            </w:tcMar>
            <w:vAlign w:val="center"/>
          </w:tcPr>
          <w:p w:rsidR="009A467C" w:rsidRPr="0007709F" w:rsidRDefault="00DF56E1" w:rsidP="006E22F3">
            <w:pPr>
              <w:pStyle w:val="NoSpacing"/>
              <w:spacing w:line="355" w:lineRule="atLeast"/>
              <w:jc w:val="center"/>
              <w:rPr>
                <w:rFonts w:ascii="Times New Roman" w:hAnsi="Times New Roman" w:cs="Times New Roman"/>
                <w:b/>
                <w:sz w:val="24"/>
                <w:szCs w:val="24"/>
              </w:rPr>
            </w:pPr>
            <w:r w:rsidRPr="0007709F">
              <w:rPr>
                <w:rFonts w:ascii="Times New Roman" w:eastAsia="Times New Roman" w:hAnsi="Times New Roman" w:cs="Times New Roman"/>
                <w:b/>
                <w:sz w:val="24"/>
                <w:szCs w:val="24"/>
              </w:rPr>
              <w:t>Symptoms and Sign of Chronic Viral Hepatitis by Stage of Disease</w:t>
            </w:r>
          </w:p>
        </w:tc>
      </w:tr>
      <w:tr w:rsidR="00EF2947" w:rsidRPr="0007709F" w:rsidTr="00EF2475">
        <w:trPr>
          <w:trHeight w:val="594"/>
          <w:jc w:val="center"/>
        </w:trPr>
        <w:tc>
          <w:tcPr>
            <w:tcW w:w="1617" w:type="dxa"/>
            <w:vMerge w:val="restart"/>
            <w:tcBorders>
              <w:top w:val="double" w:sz="4" w:space="0" w:color="auto"/>
              <w:left w:val="double" w:sz="4" w:space="0" w:color="auto"/>
              <w:right w:val="double" w:sz="4" w:space="0" w:color="auto"/>
            </w:tcBorders>
            <w:shd w:val="clear" w:color="000000" w:fill="FFFFFF"/>
            <w:tcMar>
              <w:left w:w="108" w:type="dxa"/>
              <w:right w:w="108" w:type="dxa"/>
            </w:tcMar>
          </w:tcPr>
          <w:p w:rsidR="00EF2947" w:rsidRPr="0007709F" w:rsidRDefault="00EF2947" w:rsidP="006E22F3">
            <w:pPr>
              <w:pStyle w:val="NoSpacing"/>
              <w:spacing w:line="355" w:lineRule="atLeast"/>
              <w:rPr>
                <w:rFonts w:ascii="Times New Roman" w:eastAsia="Calibri" w:hAnsi="Times New Roman" w:cs="Times New Roman"/>
                <w:sz w:val="24"/>
                <w:szCs w:val="24"/>
              </w:rPr>
            </w:pPr>
          </w:p>
        </w:tc>
        <w:tc>
          <w:tcPr>
            <w:tcW w:w="3793" w:type="dxa"/>
            <w:gridSpan w:val="2"/>
            <w:tcBorders>
              <w:top w:val="double" w:sz="4" w:space="0" w:color="auto"/>
              <w:left w:val="double" w:sz="4" w:space="0" w:color="auto"/>
              <w:right w:val="double" w:sz="4" w:space="0" w:color="auto"/>
            </w:tcBorders>
            <w:shd w:val="clear" w:color="000000" w:fill="FFFFFF"/>
            <w:tcMar>
              <w:left w:w="108" w:type="dxa"/>
              <w:right w:w="108" w:type="dxa"/>
            </w:tcMar>
            <w:vAlign w:val="center"/>
          </w:tcPr>
          <w:p w:rsidR="00EF2947" w:rsidRPr="0007709F" w:rsidRDefault="00EF2947" w:rsidP="006E22F3">
            <w:pPr>
              <w:pStyle w:val="NoSpacing"/>
              <w:spacing w:line="355" w:lineRule="atLeast"/>
              <w:jc w:val="center"/>
              <w:rPr>
                <w:rFonts w:ascii="Times New Roman" w:eastAsia="Calibri" w:hAnsi="Times New Roman" w:cs="Times New Roman"/>
                <w:b/>
                <w:sz w:val="24"/>
                <w:szCs w:val="24"/>
              </w:rPr>
            </w:pPr>
            <w:r w:rsidRPr="0007709F">
              <w:rPr>
                <w:rFonts w:ascii="Times New Roman" w:eastAsia="Calibri" w:hAnsi="Times New Roman" w:cs="Times New Roman"/>
                <w:b/>
                <w:sz w:val="24"/>
                <w:szCs w:val="24"/>
              </w:rPr>
              <w:t>Chronic Hepatitis B</w:t>
            </w:r>
          </w:p>
        </w:tc>
        <w:tc>
          <w:tcPr>
            <w:tcW w:w="4050" w:type="dxa"/>
            <w:gridSpan w:val="2"/>
            <w:tcBorders>
              <w:top w:val="double" w:sz="4" w:space="0" w:color="auto"/>
              <w:left w:val="double" w:sz="4" w:space="0" w:color="auto"/>
              <w:right w:val="double" w:sz="4" w:space="0" w:color="auto"/>
            </w:tcBorders>
            <w:shd w:val="clear" w:color="000000" w:fill="FFFFFF"/>
            <w:tcMar>
              <w:left w:w="108" w:type="dxa"/>
              <w:right w:w="108" w:type="dxa"/>
            </w:tcMar>
            <w:vAlign w:val="center"/>
          </w:tcPr>
          <w:p w:rsidR="00EF2947" w:rsidRPr="0007709F" w:rsidRDefault="00EF2947" w:rsidP="006E22F3">
            <w:pPr>
              <w:pStyle w:val="NoSpacing"/>
              <w:spacing w:line="355" w:lineRule="atLeast"/>
              <w:jc w:val="center"/>
              <w:rPr>
                <w:rFonts w:ascii="Times New Roman" w:eastAsia="Calibri" w:hAnsi="Times New Roman" w:cs="Times New Roman"/>
                <w:b/>
                <w:sz w:val="24"/>
                <w:szCs w:val="24"/>
              </w:rPr>
            </w:pPr>
            <w:r w:rsidRPr="0007709F">
              <w:rPr>
                <w:rFonts w:ascii="Times New Roman" w:eastAsia="Calibri" w:hAnsi="Times New Roman" w:cs="Times New Roman"/>
                <w:b/>
                <w:sz w:val="24"/>
                <w:szCs w:val="24"/>
              </w:rPr>
              <w:t>Chronic Hepatitis C</w:t>
            </w:r>
          </w:p>
        </w:tc>
      </w:tr>
      <w:tr w:rsidR="00DF56E1" w:rsidRPr="0007709F" w:rsidTr="00EF2475">
        <w:trPr>
          <w:trHeight w:val="1"/>
          <w:jc w:val="center"/>
        </w:trPr>
        <w:tc>
          <w:tcPr>
            <w:tcW w:w="1617" w:type="dxa"/>
            <w:vMerge/>
            <w:tcBorders>
              <w:left w:val="double" w:sz="4" w:space="0" w:color="auto"/>
              <w:bottom w:val="double" w:sz="4" w:space="0" w:color="auto"/>
              <w:right w:val="double" w:sz="4" w:space="0" w:color="auto"/>
            </w:tcBorders>
            <w:shd w:val="clear" w:color="000000" w:fill="FFFFFF"/>
            <w:tcMar>
              <w:left w:w="108" w:type="dxa"/>
              <w:right w:w="108" w:type="dxa"/>
            </w:tcMar>
          </w:tcPr>
          <w:p w:rsidR="00DF56E1" w:rsidRPr="0007709F" w:rsidRDefault="00DF56E1" w:rsidP="006E22F3">
            <w:pPr>
              <w:pStyle w:val="NoSpacing"/>
              <w:spacing w:line="355" w:lineRule="atLeast"/>
              <w:rPr>
                <w:rFonts w:ascii="Times New Roman" w:eastAsia="Calibri" w:hAnsi="Times New Roman" w:cs="Times New Roman"/>
                <w:sz w:val="24"/>
                <w:szCs w:val="24"/>
              </w:rPr>
            </w:pPr>
          </w:p>
        </w:tc>
        <w:tc>
          <w:tcPr>
            <w:tcW w:w="1751" w:type="dxa"/>
            <w:tcBorders>
              <w:top w:val="double" w:sz="4" w:space="0" w:color="auto"/>
              <w:left w:val="double" w:sz="4" w:space="0" w:color="auto"/>
              <w:bottom w:val="double" w:sz="4" w:space="0" w:color="auto"/>
              <w:right w:val="single" w:sz="4" w:space="0" w:color="000000"/>
            </w:tcBorders>
            <w:shd w:val="clear" w:color="000000" w:fill="FFFFFF"/>
            <w:tcMar>
              <w:left w:w="108" w:type="dxa"/>
              <w:right w:w="108" w:type="dxa"/>
            </w:tcMar>
            <w:vAlign w:val="center"/>
          </w:tcPr>
          <w:p w:rsidR="00DF56E1" w:rsidRPr="0007709F" w:rsidRDefault="00DF56E1" w:rsidP="006E22F3">
            <w:pPr>
              <w:pStyle w:val="NoSpacing"/>
              <w:spacing w:line="355" w:lineRule="atLeast"/>
              <w:jc w:val="center"/>
              <w:rPr>
                <w:rFonts w:ascii="Times New Roman" w:eastAsia="Calibri" w:hAnsi="Times New Roman" w:cs="Times New Roman"/>
                <w:b/>
                <w:sz w:val="24"/>
                <w:szCs w:val="24"/>
              </w:rPr>
            </w:pPr>
            <w:r w:rsidRPr="0007709F">
              <w:rPr>
                <w:rFonts w:ascii="Times New Roman" w:eastAsia="Calibri" w:hAnsi="Times New Roman" w:cs="Times New Roman"/>
                <w:b/>
                <w:sz w:val="24"/>
                <w:szCs w:val="24"/>
              </w:rPr>
              <w:t>Symptoms</w:t>
            </w:r>
          </w:p>
        </w:tc>
        <w:tc>
          <w:tcPr>
            <w:tcW w:w="2042" w:type="dxa"/>
            <w:tcBorders>
              <w:top w:val="double" w:sz="4" w:space="0" w:color="auto"/>
              <w:left w:val="single" w:sz="4" w:space="0" w:color="000000"/>
              <w:bottom w:val="double" w:sz="4" w:space="0" w:color="auto"/>
              <w:right w:val="single" w:sz="4" w:space="0" w:color="000000"/>
            </w:tcBorders>
            <w:shd w:val="clear" w:color="000000" w:fill="FFFFFF"/>
            <w:tcMar>
              <w:left w:w="108" w:type="dxa"/>
              <w:right w:w="108" w:type="dxa"/>
            </w:tcMar>
            <w:vAlign w:val="center"/>
          </w:tcPr>
          <w:p w:rsidR="00DF56E1" w:rsidRPr="0007709F" w:rsidRDefault="00DF56E1" w:rsidP="006E22F3">
            <w:pPr>
              <w:pStyle w:val="NoSpacing"/>
              <w:spacing w:line="355" w:lineRule="atLeast"/>
              <w:jc w:val="center"/>
              <w:rPr>
                <w:rFonts w:ascii="Times New Roman" w:eastAsia="Calibri" w:hAnsi="Times New Roman" w:cs="Times New Roman"/>
                <w:b/>
                <w:sz w:val="24"/>
                <w:szCs w:val="24"/>
              </w:rPr>
            </w:pPr>
            <w:r w:rsidRPr="0007709F">
              <w:rPr>
                <w:rFonts w:ascii="Times New Roman" w:eastAsia="Calibri" w:hAnsi="Times New Roman" w:cs="Times New Roman"/>
                <w:b/>
                <w:sz w:val="24"/>
                <w:szCs w:val="24"/>
              </w:rPr>
              <w:t>Signs</w:t>
            </w:r>
          </w:p>
        </w:tc>
        <w:tc>
          <w:tcPr>
            <w:tcW w:w="2070" w:type="dxa"/>
            <w:tcBorders>
              <w:top w:val="double" w:sz="4" w:space="0" w:color="auto"/>
              <w:left w:val="single" w:sz="4" w:space="0" w:color="000000"/>
              <w:bottom w:val="double" w:sz="4" w:space="0" w:color="auto"/>
              <w:right w:val="single" w:sz="4" w:space="0" w:color="000000"/>
            </w:tcBorders>
            <w:shd w:val="clear" w:color="000000" w:fill="FFFFFF"/>
            <w:tcMar>
              <w:left w:w="108" w:type="dxa"/>
              <w:right w:w="108" w:type="dxa"/>
            </w:tcMar>
            <w:vAlign w:val="center"/>
          </w:tcPr>
          <w:p w:rsidR="00DF56E1" w:rsidRPr="0007709F" w:rsidRDefault="00DF56E1" w:rsidP="006E22F3">
            <w:pPr>
              <w:pStyle w:val="NoSpacing"/>
              <w:spacing w:line="355" w:lineRule="atLeast"/>
              <w:jc w:val="center"/>
              <w:rPr>
                <w:rFonts w:ascii="Times New Roman" w:eastAsia="Calibri" w:hAnsi="Times New Roman" w:cs="Times New Roman"/>
                <w:b/>
                <w:sz w:val="24"/>
                <w:szCs w:val="24"/>
              </w:rPr>
            </w:pPr>
            <w:r w:rsidRPr="0007709F">
              <w:rPr>
                <w:rFonts w:ascii="Times New Roman" w:eastAsia="Calibri" w:hAnsi="Times New Roman" w:cs="Times New Roman"/>
                <w:b/>
                <w:sz w:val="24"/>
                <w:szCs w:val="24"/>
              </w:rPr>
              <w:t>Symptoms</w:t>
            </w:r>
          </w:p>
        </w:tc>
        <w:tc>
          <w:tcPr>
            <w:tcW w:w="1980" w:type="dxa"/>
            <w:tcBorders>
              <w:top w:val="double" w:sz="4" w:space="0" w:color="auto"/>
              <w:left w:val="single" w:sz="4" w:space="0" w:color="000000"/>
              <w:bottom w:val="double" w:sz="4" w:space="0" w:color="auto"/>
              <w:right w:val="double" w:sz="4" w:space="0" w:color="auto"/>
            </w:tcBorders>
            <w:shd w:val="clear" w:color="000000" w:fill="FFFFFF"/>
            <w:tcMar>
              <w:left w:w="108" w:type="dxa"/>
              <w:right w:w="108" w:type="dxa"/>
            </w:tcMar>
            <w:vAlign w:val="center"/>
          </w:tcPr>
          <w:p w:rsidR="00DF56E1" w:rsidRPr="0007709F" w:rsidRDefault="00DF56E1" w:rsidP="006E22F3">
            <w:pPr>
              <w:pStyle w:val="NoSpacing"/>
              <w:spacing w:line="355" w:lineRule="atLeast"/>
              <w:jc w:val="center"/>
              <w:rPr>
                <w:rFonts w:ascii="Times New Roman" w:eastAsia="Calibri" w:hAnsi="Times New Roman" w:cs="Times New Roman"/>
                <w:b/>
                <w:sz w:val="24"/>
                <w:szCs w:val="24"/>
              </w:rPr>
            </w:pPr>
            <w:r w:rsidRPr="0007709F">
              <w:rPr>
                <w:rFonts w:ascii="Times New Roman" w:eastAsia="Calibri" w:hAnsi="Times New Roman" w:cs="Times New Roman"/>
                <w:b/>
                <w:sz w:val="24"/>
                <w:szCs w:val="24"/>
              </w:rPr>
              <w:t>Signs</w:t>
            </w:r>
          </w:p>
        </w:tc>
      </w:tr>
      <w:tr w:rsidR="009A467C" w:rsidRPr="0007709F" w:rsidTr="00EF2475">
        <w:trPr>
          <w:trHeight w:val="1"/>
          <w:jc w:val="center"/>
        </w:trPr>
        <w:tc>
          <w:tcPr>
            <w:tcW w:w="1617" w:type="dxa"/>
            <w:tcBorders>
              <w:top w:val="doub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Early and/or slowly progressive liver disease</w:t>
            </w:r>
          </w:p>
        </w:tc>
        <w:tc>
          <w:tcPr>
            <w:tcW w:w="1751" w:type="dxa"/>
            <w:tcBorders>
              <w:top w:val="doub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Generally none</w:t>
            </w:r>
          </w:p>
        </w:tc>
        <w:tc>
          <w:tcPr>
            <w:tcW w:w="2042" w:type="dxa"/>
            <w:tcBorders>
              <w:top w:val="doub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Often none</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Hepatomegaly</w:t>
            </w:r>
          </w:p>
        </w:tc>
        <w:tc>
          <w:tcPr>
            <w:tcW w:w="2070" w:type="dxa"/>
            <w:tcBorders>
              <w:top w:val="doub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Often none</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Lethargy</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Anirexia</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Nausea</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Abdominal discomfort</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Intolerance to alcohol</w:t>
            </w:r>
            <w:r w:rsidR="00C67DE5">
              <w:rPr>
                <w:rFonts w:ascii="Times New Roman" w:eastAsia="Calibri" w:hAnsi="Times New Roman" w:cs="Times New Roman"/>
                <w:sz w:val="24"/>
                <w:szCs w:val="24"/>
              </w:rPr>
              <w:t xml:space="preserve"> </w:t>
            </w:r>
            <w:r w:rsidRPr="0007709F">
              <w:rPr>
                <w:rFonts w:ascii="Times New Roman" w:eastAsia="Calibri" w:hAnsi="Times New Roman" w:cs="Times New Roman"/>
                <w:sz w:val="24"/>
                <w:szCs w:val="24"/>
              </w:rPr>
              <w:t>and fatty foods</w:t>
            </w:r>
          </w:p>
        </w:tc>
        <w:tc>
          <w:tcPr>
            <w:tcW w:w="1980" w:type="dxa"/>
            <w:tcBorders>
              <w:top w:val="doub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Often none</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Hepatomegaly</w:t>
            </w:r>
          </w:p>
        </w:tc>
      </w:tr>
      <w:tr w:rsidR="009A467C" w:rsidRPr="0007709F" w:rsidTr="00EF2475">
        <w:trPr>
          <w:trHeight w:val="1"/>
          <w:jc w:val="center"/>
        </w:trPr>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Progressives liver disease</w:t>
            </w:r>
          </w:p>
        </w:tc>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Often episodic</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Hepatic flares</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Hepatomegaly</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Mild jaundice</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 xml:space="preserve">Peripheral </w:t>
            </w:r>
            <w:r w:rsidRPr="0007709F">
              <w:rPr>
                <w:rFonts w:ascii="Times New Roman" w:eastAsia="Calibri" w:hAnsi="Times New Roman" w:cs="Times New Roman"/>
                <w:sz w:val="24"/>
                <w:szCs w:val="24"/>
              </w:rPr>
              <w:lastRenderedPageBreak/>
              <w:t>stigmata of CLD</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lastRenderedPageBreak/>
              <w:t>Often none</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Lethargy</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Anorexia</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lastRenderedPageBreak/>
              <w:t>Nausea</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Abdominal discomfort</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Intolerance to alcohol and fatty foods</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lastRenderedPageBreak/>
              <w:t>Sometime none</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Hepatomegaly</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 xml:space="preserve">Peripheral </w:t>
            </w:r>
            <w:r w:rsidRPr="0007709F">
              <w:rPr>
                <w:rFonts w:ascii="Times New Roman" w:eastAsia="Calibri" w:hAnsi="Times New Roman" w:cs="Times New Roman"/>
                <w:sz w:val="24"/>
                <w:szCs w:val="24"/>
              </w:rPr>
              <w:lastRenderedPageBreak/>
              <w:t>stigmata of CLD</w:t>
            </w:r>
          </w:p>
        </w:tc>
      </w:tr>
      <w:tr w:rsidR="009A467C" w:rsidRPr="0007709F" w:rsidTr="00EF2475">
        <w:trPr>
          <w:trHeight w:val="1"/>
          <w:jc w:val="center"/>
        </w:trPr>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lastRenderedPageBreak/>
              <w:t>Advanced liver disease</w:t>
            </w:r>
          </w:p>
        </w:tc>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Increasing lethargy</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Fluid retention</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Brusining</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Prolonged</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Bleeding</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Peripheral stigmata of CLD</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Gynaecomastia</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Ascites /oedema</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Splenomegaly</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Distented abdominal</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Veins</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Bruising</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Hepatic</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Encephalopathy</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Jaundice[Poor prognostic sign]</w:t>
            </w:r>
          </w:p>
          <w:p w:rsidR="009A467C" w:rsidRPr="0007709F" w:rsidRDefault="009A467C" w:rsidP="006E22F3">
            <w:pPr>
              <w:pStyle w:val="NoSpacing"/>
              <w:spacing w:line="355" w:lineRule="atLeast"/>
              <w:rPr>
                <w:rFonts w:ascii="Times New Roman" w:eastAsia="Calibri"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Increasing lethargy</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Fluid retention</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Bruising</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Prolonged bleeding</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Peripheral stigmata of CLD</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Gynaecomastia</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Ascites/oedema</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Splenomegaly</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Distented abdominal</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Veins</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Bruising</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Hepatic</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Encephalopathy</w:t>
            </w:r>
          </w:p>
          <w:p w:rsidR="009A467C" w:rsidRPr="0007709F" w:rsidRDefault="009A467C" w:rsidP="006E22F3">
            <w:pPr>
              <w:pStyle w:val="NoSpacing"/>
              <w:spacing w:line="355" w:lineRule="atLeast"/>
              <w:rPr>
                <w:rFonts w:ascii="Times New Roman" w:eastAsia="Calibri" w:hAnsi="Times New Roman" w:cs="Times New Roman"/>
                <w:sz w:val="24"/>
                <w:szCs w:val="24"/>
              </w:rPr>
            </w:pPr>
            <w:r w:rsidRPr="0007709F">
              <w:rPr>
                <w:rFonts w:ascii="Times New Roman" w:eastAsia="Calibri" w:hAnsi="Times New Roman" w:cs="Times New Roman"/>
                <w:sz w:val="24"/>
                <w:szCs w:val="24"/>
              </w:rPr>
              <w:t>Jaundice[poor prognostic sign]</w:t>
            </w:r>
          </w:p>
        </w:tc>
      </w:tr>
    </w:tbl>
    <w:p w:rsidR="00C070AD" w:rsidRPr="0007709F" w:rsidRDefault="0057762B" w:rsidP="006E22F3">
      <w:pPr>
        <w:pStyle w:val="NoSpacing"/>
        <w:spacing w:line="355" w:lineRule="atLeast"/>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 xml:space="preserve">CLD=Chronic liver </w:t>
      </w:r>
      <w:r w:rsidR="00812BF1" w:rsidRPr="0007709F">
        <w:rPr>
          <w:rFonts w:ascii="Times New Roman" w:eastAsia="Times New Roman" w:hAnsi="Times New Roman" w:cs="Times New Roman"/>
          <w:sz w:val="24"/>
          <w:szCs w:val="24"/>
        </w:rPr>
        <w:t xml:space="preserve">disease </w:t>
      </w:r>
      <w:r w:rsidR="00812BF1" w:rsidRPr="0007709F">
        <w:rPr>
          <w:rFonts w:ascii="Times New Roman" w:eastAsia="Times New Roman" w:hAnsi="Times New Roman" w:cs="Times New Roman"/>
          <w:sz w:val="24"/>
          <w:szCs w:val="24"/>
          <w:vertAlign w:val="superscript"/>
        </w:rPr>
        <w:t>[</w:t>
      </w:r>
      <w:r w:rsidR="00C64EAF">
        <w:rPr>
          <w:rFonts w:ascii="Times New Roman" w:eastAsia="Times New Roman" w:hAnsi="Times New Roman" w:cs="Times New Roman"/>
          <w:sz w:val="24"/>
          <w:szCs w:val="24"/>
          <w:vertAlign w:val="superscript"/>
        </w:rPr>
        <w:t>10</w:t>
      </w:r>
      <w:r w:rsidRPr="0007709F">
        <w:rPr>
          <w:rFonts w:ascii="Times New Roman" w:eastAsia="Times New Roman" w:hAnsi="Times New Roman" w:cs="Times New Roman"/>
          <w:sz w:val="24"/>
          <w:szCs w:val="24"/>
          <w:vertAlign w:val="superscript"/>
        </w:rPr>
        <w:t>]</w:t>
      </w:r>
    </w:p>
    <w:p w:rsidR="009A467C" w:rsidRPr="0007709F" w:rsidRDefault="009A467C" w:rsidP="006E22F3">
      <w:pPr>
        <w:pStyle w:val="NoSpacing"/>
        <w:spacing w:line="355" w:lineRule="atLeast"/>
        <w:rPr>
          <w:rFonts w:ascii="Times New Roman" w:eastAsia="Times New Roman" w:hAnsi="Times New Roman" w:cs="Times New Roman"/>
          <w:sz w:val="24"/>
          <w:szCs w:val="24"/>
        </w:rPr>
      </w:pPr>
    </w:p>
    <w:p w:rsidR="00C070AD" w:rsidRPr="0007709F" w:rsidRDefault="0057762B" w:rsidP="006E22F3">
      <w:pPr>
        <w:pStyle w:val="NoSpacing"/>
        <w:spacing w:line="355" w:lineRule="atLeast"/>
        <w:jc w:val="both"/>
        <w:rPr>
          <w:rFonts w:ascii="Times New Roman" w:eastAsia="Times New Roman" w:hAnsi="Times New Roman" w:cs="Times New Roman"/>
          <w:sz w:val="24"/>
          <w:szCs w:val="24"/>
          <w:vertAlign w:val="superscript"/>
        </w:rPr>
      </w:pPr>
      <w:r w:rsidRPr="0007709F">
        <w:rPr>
          <w:rFonts w:ascii="Times New Roman" w:eastAsia="Times New Roman" w:hAnsi="Times New Roman" w:cs="Times New Roman"/>
          <w:sz w:val="24"/>
          <w:szCs w:val="24"/>
        </w:rPr>
        <w:t>The s</w:t>
      </w:r>
      <w:r w:rsidR="004C18A2" w:rsidRPr="0007709F">
        <w:rPr>
          <w:rFonts w:ascii="Times New Roman" w:eastAsia="Times New Roman" w:hAnsi="Times New Roman" w:cs="Times New Roman"/>
          <w:sz w:val="24"/>
          <w:szCs w:val="24"/>
        </w:rPr>
        <w:t xml:space="preserve">igns and symptoms of Hepatitis </w:t>
      </w:r>
      <w:r w:rsidR="004C18A2" w:rsidRPr="0007709F">
        <w:rPr>
          <w:rFonts w:ascii="Times New Roman" w:eastAsia="Times New Roman" w:hAnsi="Times New Roman" w:cs="Times New Roman"/>
          <w:b/>
          <w:sz w:val="24"/>
          <w:szCs w:val="24"/>
        </w:rPr>
        <w:t>C</w:t>
      </w:r>
      <w:r w:rsidRPr="0007709F">
        <w:rPr>
          <w:rFonts w:ascii="Times New Roman" w:eastAsia="Times New Roman" w:hAnsi="Times New Roman" w:cs="Times New Roman"/>
          <w:sz w:val="24"/>
          <w:szCs w:val="24"/>
        </w:rPr>
        <w:t xml:space="preserve"> </w:t>
      </w:r>
      <w:r w:rsidR="0055709B" w:rsidRPr="0007709F">
        <w:rPr>
          <w:rFonts w:ascii="Times New Roman" w:eastAsia="Times New Roman" w:hAnsi="Times New Roman" w:cs="Times New Roman"/>
          <w:sz w:val="24"/>
          <w:szCs w:val="24"/>
        </w:rPr>
        <w:t>are the followi</w:t>
      </w:r>
      <w:r w:rsidRPr="0007709F">
        <w:rPr>
          <w:rFonts w:ascii="Times New Roman" w:eastAsia="Times New Roman" w:hAnsi="Times New Roman" w:cs="Times New Roman"/>
          <w:sz w:val="24"/>
          <w:szCs w:val="24"/>
        </w:rPr>
        <w:t>ng.</w:t>
      </w:r>
    </w:p>
    <w:p w:rsidR="00C070AD" w:rsidRPr="0007709F" w:rsidRDefault="00484B51" w:rsidP="006E22F3">
      <w:pPr>
        <w:pStyle w:val="NoSpacing"/>
        <w:spacing w:before="240" w:line="35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Fatigue</w:t>
      </w:r>
      <w:r>
        <w:rPr>
          <w:rFonts w:ascii="Times New Roman" w:eastAsia="Times New Roman" w:hAnsi="Times New Roman" w:cs="Times New Roman"/>
          <w:sz w:val="24"/>
          <w:szCs w:val="24"/>
        </w:rPr>
        <w:t>,</w:t>
      </w:r>
      <w:r w:rsidR="009F792A">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Joint pain</w:t>
      </w:r>
      <w:r>
        <w:rPr>
          <w:rFonts w:ascii="Times New Roman" w:eastAsia="Times New Roman" w:hAnsi="Times New Roman" w:cs="Times New Roman"/>
          <w:sz w:val="24"/>
          <w:szCs w:val="24"/>
        </w:rPr>
        <w:t>,</w:t>
      </w:r>
      <w:r w:rsidR="009F792A">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Belly pain</w:t>
      </w:r>
      <w:r>
        <w:rPr>
          <w:rFonts w:ascii="Times New Roman" w:eastAsia="Times New Roman" w:hAnsi="Times New Roman" w:cs="Times New Roman"/>
          <w:sz w:val="24"/>
          <w:szCs w:val="24"/>
        </w:rPr>
        <w:t>,</w:t>
      </w:r>
      <w:r w:rsidR="009F792A">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Itchy skin</w:t>
      </w:r>
      <w:r>
        <w:rPr>
          <w:rFonts w:ascii="Times New Roman" w:eastAsia="Times New Roman" w:hAnsi="Times New Roman" w:cs="Times New Roman"/>
          <w:sz w:val="24"/>
          <w:szCs w:val="24"/>
        </w:rPr>
        <w:t>,</w:t>
      </w:r>
      <w:r w:rsidR="009F792A">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Sore muscles</w:t>
      </w:r>
      <w:r>
        <w:rPr>
          <w:rFonts w:ascii="Times New Roman" w:eastAsia="Times New Roman" w:hAnsi="Times New Roman" w:cs="Times New Roman"/>
          <w:sz w:val="24"/>
          <w:szCs w:val="24"/>
        </w:rPr>
        <w:t>,</w:t>
      </w:r>
      <w:r w:rsidR="009F79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Dark urine and </w:t>
      </w:r>
      <w:r w:rsidR="0057762B" w:rsidRPr="0007709F">
        <w:rPr>
          <w:rFonts w:ascii="Times New Roman" w:eastAsia="Times New Roman" w:hAnsi="Times New Roman" w:cs="Times New Roman"/>
          <w:sz w:val="24"/>
          <w:szCs w:val="24"/>
        </w:rPr>
        <w:t xml:space="preserve">Jaundice, a condition in which the skin and the whites </w:t>
      </w:r>
      <w:r w:rsidR="009A467C" w:rsidRPr="0007709F">
        <w:rPr>
          <w:rFonts w:ascii="Times New Roman" w:eastAsia="Times New Roman" w:hAnsi="Times New Roman" w:cs="Times New Roman"/>
          <w:sz w:val="24"/>
          <w:szCs w:val="24"/>
        </w:rPr>
        <w:t xml:space="preserve">of the eyes look </w:t>
      </w:r>
      <w:r w:rsidR="0057762B" w:rsidRPr="0007709F">
        <w:rPr>
          <w:rFonts w:ascii="Times New Roman" w:eastAsia="Times New Roman" w:hAnsi="Times New Roman" w:cs="Times New Roman"/>
          <w:sz w:val="24"/>
          <w:szCs w:val="24"/>
        </w:rPr>
        <w:t>yellow.</w:t>
      </w:r>
      <w:r w:rsidR="009A467C" w:rsidRPr="0007709F">
        <w:rPr>
          <w:rFonts w:ascii="Times New Roman" w:eastAsia="Times New Roman" w:hAnsi="Times New Roman" w:cs="Times New Roman"/>
          <w:sz w:val="24"/>
          <w:szCs w:val="24"/>
        </w:rPr>
        <w:t xml:space="preserve"> H</w:t>
      </w:r>
      <w:r w:rsidR="0057762B" w:rsidRPr="0007709F">
        <w:rPr>
          <w:rFonts w:ascii="Times New Roman" w:eastAsia="Times New Roman" w:hAnsi="Times New Roman" w:cs="Times New Roman"/>
          <w:sz w:val="24"/>
          <w:szCs w:val="24"/>
        </w:rPr>
        <w:t>epatitis C infection can cause damage to your liver (cirrhosis). If you develop cirrhosis, you may have:</w:t>
      </w:r>
      <w:r w:rsidR="00E5315A"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Redness on the palms of your hands caused by expanded small blood</w:t>
      </w:r>
      <w:r w:rsidR="009A467C" w:rsidRPr="0007709F">
        <w:rPr>
          <w:rFonts w:ascii="Times New Roman" w:eastAsia="Times New Roman" w:hAnsi="Times New Roman" w:cs="Times New Roman"/>
          <w:sz w:val="24"/>
          <w:szCs w:val="24"/>
        </w:rPr>
        <w:t xml:space="preserve"> vessels.</w:t>
      </w:r>
      <w:r w:rsidR="009F792A">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Clusters of blood vessels just below the skin that look like tiny re</w:t>
      </w:r>
      <w:r w:rsidR="009A467C" w:rsidRPr="0007709F">
        <w:rPr>
          <w:rFonts w:ascii="Times New Roman" w:eastAsia="Times New Roman" w:hAnsi="Times New Roman" w:cs="Times New Roman"/>
          <w:sz w:val="24"/>
          <w:szCs w:val="24"/>
        </w:rPr>
        <w:t xml:space="preserve">d </w:t>
      </w:r>
      <w:r w:rsidR="0057762B" w:rsidRPr="0007709F">
        <w:rPr>
          <w:rFonts w:ascii="Times New Roman" w:eastAsia="Times New Roman" w:hAnsi="Times New Roman" w:cs="Times New Roman"/>
          <w:sz w:val="24"/>
          <w:szCs w:val="24"/>
        </w:rPr>
        <w:t>spiders and usually appear on your chest, shoulders, and face.</w:t>
      </w:r>
      <w:r w:rsidR="009F792A">
        <w:rPr>
          <w:rFonts w:ascii="Times New Roman" w:eastAsia="Times New Roman" w:hAnsi="Times New Roman" w:cs="Times New Roman"/>
          <w:sz w:val="24"/>
          <w:szCs w:val="24"/>
        </w:rPr>
        <w:t xml:space="preserve"> Swelling of your belly, legs</w:t>
      </w:r>
      <w:r w:rsidR="0057762B" w:rsidRPr="0007709F">
        <w:rPr>
          <w:rFonts w:ascii="Times New Roman" w:eastAsia="Times New Roman" w:hAnsi="Times New Roman" w:cs="Times New Roman"/>
          <w:sz w:val="24"/>
          <w:szCs w:val="24"/>
        </w:rPr>
        <w:t xml:space="preserve"> and feet.</w:t>
      </w:r>
      <w:r w:rsidR="009F792A">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Shrinking of the muscles.</w:t>
      </w:r>
      <w:r w:rsidR="009F792A">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 xml:space="preserve">Bleeding from enlarged veins in your digestive tract, which is </w:t>
      </w:r>
      <w:r w:rsidR="009A467C" w:rsidRPr="0007709F">
        <w:rPr>
          <w:rFonts w:ascii="Times New Roman" w:eastAsia="Times New Roman" w:hAnsi="Times New Roman" w:cs="Times New Roman"/>
          <w:sz w:val="24"/>
          <w:szCs w:val="24"/>
        </w:rPr>
        <w:t>called</w:t>
      </w:r>
      <w:r w:rsidR="0057762B" w:rsidRPr="0007709F">
        <w:rPr>
          <w:rFonts w:ascii="Times New Roman" w:eastAsia="Times New Roman" w:hAnsi="Times New Roman" w:cs="Times New Roman"/>
          <w:sz w:val="24"/>
          <w:szCs w:val="24"/>
        </w:rPr>
        <w:t xml:space="preserve"> variceal bleeding.</w:t>
      </w:r>
      <w:r w:rsidR="009F792A">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Damage to your brain and nervous system, which is called encephalopathy. This damage can cause symptoms s</w:t>
      </w:r>
      <w:r w:rsidR="009A467C" w:rsidRPr="0007709F">
        <w:rPr>
          <w:rFonts w:ascii="Times New Roman" w:eastAsia="Times New Roman" w:hAnsi="Times New Roman" w:cs="Times New Roman"/>
          <w:sz w:val="24"/>
          <w:szCs w:val="24"/>
        </w:rPr>
        <w:t xml:space="preserve">uch as confusion and memory and </w:t>
      </w:r>
      <w:r w:rsidR="0057762B" w:rsidRPr="0007709F">
        <w:rPr>
          <w:rFonts w:ascii="Times New Roman" w:eastAsia="Times New Roman" w:hAnsi="Times New Roman" w:cs="Times New Roman"/>
          <w:sz w:val="24"/>
          <w:szCs w:val="24"/>
        </w:rPr>
        <w:t xml:space="preserve">concentration problems </w:t>
      </w:r>
      <w:r w:rsidR="00C64EAF">
        <w:rPr>
          <w:rFonts w:ascii="Times New Roman" w:eastAsia="Times New Roman" w:hAnsi="Times New Roman" w:cs="Times New Roman"/>
          <w:sz w:val="24"/>
          <w:szCs w:val="24"/>
          <w:vertAlign w:val="superscript"/>
        </w:rPr>
        <w:t>[11</w:t>
      </w:r>
      <w:r w:rsidR="0057762B" w:rsidRPr="0007709F">
        <w:rPr>
          <w:rFonts w:ascii="Times New Roman" w:eastAsia="Times New Roman" w:hAnsi="Times New Roman" w:cs="Times New Roman"/>
          <w:sz w:val="24"/>
          <w:szCs w:val="24"/>
          <w:vertAlign w:val="superscript"/>
        </w:rPr>
        <w:t>]</w:t>
      </w:r>
      <w:r w:rsidR="00E5315A" w:rsidRPr="0007709F">
        <w:rPr>
          <w:rFonts w:ascii="Times New Roman" w:eastAsia="Times New Roman" w:hAnsi="Times New Roman" w:cs="Times New Roman"/>
          <w:sz w:val="24"/>
          <w:szCs w:val="24"/>
        </w:rPr>
        <w:t>.</w:t>
      </w:r>
    </w:p>
    <w:p w:rsidR="00C070AD" w:rsidRPr="0007709F" w:rsidRDefault="0057762B" w:rsidP="006E22F3">
      <w:pPr>
        <w:pStyle w:val="NoSpacing"/>
        <w:spacing w:before="240" w:line="355" w:lineRule="atLeast"/>
        <w:ind w:firstLine="360"/>
        <w:jc w:val="both"/>
        <w:rPr>
          <w:rFonts w:ascii="Times New Roman" w:eastAsia="Times New Roman" w:hAnsi="Times New Roman" w:cs="Times New Roman"/>
          <w:color w:val="111111"/>
          <w:sz w:val="24"/>
          <w:szCs w:val="24"/>
        </w:rPr>
      </w:pPr>
      <w:r w:rsidRPr="0007709F">
        <w:rPr>
          <w:rFonts w:ascii="Times New Roman" w:eastAsia="Times New Roman" w:hAnsi="Times New Roman" w:cs="Times New Roman"/>
          <w:color w:val="111111"/>
          <w:sz w:val="24"/>
          <w:szCs w:val="24"/>
        </w:rPr>
        <w:t>Signs and symptoms of</w:t>
      </w:r>
      <w:r w:rsidR="004C18A2" w:rsidRPr="0007709F">
        <w:rPr>
          <w:rFonts w:ascii="Times New Roman" w:eastAsia="Times New Roman" w:hAnsi="Times New Roman" w:cs="Times New Roman"/>
          <w:color w:val="111111"/>
          <w:sz w:val="24"/>
          <w:szCs w:val="24"/>
        </w:rPr>
        <w:t xml:space="preserve"> Hepatitis </w:t>
      </w:r>
      <w:r w:rsidR="004C18A2" w:rsidRPr="0007709F">
        <w:rPr>
          <w:rFonts w:ascii="Times New Roman" w:eastAsia="Times New Roman" w:hAnsi="Times New Roman" w:cs="Times New Roman"/>
          <w:b/>
          <w:color w:val="111111"/>
          <w:sz w:val="24"/>
          <w:szCs w:val="24"/>
        </w:rPr>
        <w:t>B</w:t>
      </w:r>
      <w:r w:rsidRPr="0007709F">
        <w:rPr>
          <w:rFonts w:ascii="Times New Roman" w:eastAsia="Times New Roman" w:hAnsi="Times New Roman" w:cs="Times New Roman"/>
          <w:color w:val="111111"/>
          <w:sz w:val="24"/>
          <w:szCs w:val="24"/>
        </w:rPr>
        <w:t xml:space="preserve"> usually appear about three months after you've been infected and can range from mild to severe. Signs and symptoms of hepatitis B may include:</w:t>
      </w:r>
    </w:p>
    <w:p w:rsidR="00CD4EBB" w:rsidRPr="0007709F" w:rsidRDefault="0057762B" w:rsidP="006E22F3">
      <w:pPr>
        <w:pStyle w:val="NoSpacing"/>
        <w:spacing w:line="355" w:lineRule="atLeast"/>
        <w:jc w:val="both"/>
        <w:rPr>
          <w:rFonts w:ascii="Times New Roman" w:eastAsia="Times New Roman" w:hAnsi="Times New Roman" w:cs="Times New Roman"/>
          <w:color w:val="111111"/>
          <w:sz w:val="24"/>
          <w:szCs w:val="24"/>
        </w:rPr>
      </w:pPr>
      <w:r w:rsidRPr="0007709F">
        <w:rPr>
          <w:rFonts w:ascii="Times New Roman" w:eastAsia="Times New Roman" w:hAnsi="Times New Roman" w:cs="Times New Roman"/>
          <w:color w:val="111111"/>
          <w:sz w:val="24"/>
          <w:szCs w:val="24"/>
        </w:rPr>
        <w:lastRenderedPageBreak/>
        <w:t>Abdominal pain</w:t>
      </w:r>
      <w:r w:rsidR="00484B51">
        <w:rPr>
          <w:rFonts w:ascii="Times New Roman" w:eastAsia="Times New Roman" w:hAnsi="Times New Roman" w:cs="Times New Roman"/>
          <w:color w:val="111111"/>
          <w:sz w:val="24"/>
          <w:szCs w:val="24"/>
        </w:rPr>
        <w:t>,</w:t>
      </w:r>
      <w:r w:rsidR="009F792A">
        <w:rPr>
          <w:rFonts w:ascii="Times New Roman" w:eastAsia="Times New Roman" w:hAnsi="Times New Roman" w:cs="Times New Roman"/>
          <w:color w:val="111111"/>
          <w:sz w:val="24"/>
          <w:szCs w:val="24"/>
        </w:rPr>
        <w:t xml:space="preserve"> </w:t>
      </w:r>
      <w:r w:rsidRPr="0007709F">
        <w:rPr>
          <w:rFonts w:ascii="Times New Roman" w:eastAsia="Times New Roman" w:hAnsi="Times New Roman" w:cs="Times New Roman"/>
          <w:color w:val="111111"/>
          <w:sz w:val="24"/>
          <w:szCs w:val="24"/>
        </w:rPr>
        <w:t>Dark urine</w:t>
      </w:r>
      <w:r w:rsidR="00484B51">
        <w:rPr>
          <w:rFonts w:ascii="Times New Roman" w:eastAsia="Times New Roman" w:hAnsi="Times New Roman" w:cs="Times New Roman"/>
          <w:color w:val="111111"/>
          <w:sz w:val="24"/>
          <w:szCs w:val="24"/>
        </w:rPr>
        <w:t>,</w:t>
      </w:r>
      <w:r w:rsidR="009F792A">
        <w:rPr>
          <w:rFonts w:ascii="Times New Roman" w:eastAsia="Times New Roman" w:hAnsi="Times New Roman" w:cs="Times New Roman"/>
          <w:color w:val="111111"/>
          <w:sz w:val="24"/>
          <w:szCs w:val="24"/>
        </w:rPr>
        <w:t xml:space="preserve"> </w:t>
      </w:r>
      <w:r w:rsidRPr="0007709F">
        <w:rPr>
          <w:rFonts w:ascii="Times New Roman" w:eastAsia="Times New Roman" w:hAnsi="Times New Roman" w:cs="Times New Roman"/>
          <w:color w:val="111111"/>
          <w:sz w:val="24"/>
          <w:szCs w:val="24"/>
        </w:rPr>
        <w:t>Fever</w:t>
      </w:r>
      <w:r w:rsidR="00484B51">
        <w:rPr>
          <w:rFonts w:ascii="Times New Roman" w:eastAsia="Times New Roman" w:hAnsi="Times New Roman" w:cs="Times New Roman"/>
          <w:color w:val="111111"/>
          <w:sz w:val="24"/>
          <w:szCs w:val="24"/>
        </w:rPr>
        <w:t>,</w:t>
      </w:r>
      <w:r w:rsidR="009F792A">
        <w:rPr>
          <w:rFonts w:ascii="Times New Roman" w:eastAsia="Times New Roman" w:hAnsi="Times New Roman" w:cs="Times New Roman"/>
          <w:color w:val="111111"/>
          <w:sz w:val="24"/>
          <w:szCs w:val="24"/>
        </w:rPr>
        <w:t xml:space="preserve"> </w:t>
      </w:r>
      <w:r w:rsidRPr="0007709F">
        <w:rPr>
          <w:rFonts w:ascii="Times New Roman" w:eastAsia="Times New Roman" w:hAnsi="Times New Roman" w:cs="Times New Roman"/>
          <w:color w:val="111111"/>
          <w:sz w:val="24"/>
          <w:szCs w:val="24"/>
        </w:rPr>
        <w:t>Joint pain</w:t>
      </w:r>
      <w:r w:rsidR="00484B51">
        <w:rPr>
          <w:rFonts w:ascii="Times New Roman" w:eastAsia="Times New Roman" w:hAnsi="Times New Roman" w:cs="Times New Roman"/>
          <w:color w:val="111111"/>
          <w:sz w:val="24"/>
          <w:szCs w:val="24"/>
        </w:rPr>
        <w:t>,</w:t>
      </w:r>
      <w:r w:rsidR="009F792A">
        <w:rPr>
          <w:rFonts w:ascii="Times New Roman" w:eastAsia="Times New Roman" w:hAnsi="Times New Roman" w:cs="Times New Roman"/>
          <w:color w:val="111111"/>
          <w:sz w:val="24"/>
          <w:szCs w:val="24"/>
        </w:rPr>
        <w:t xml:space="preserve"> </w:t>
      </w:r>
      <w:r w:rsidRPr="0007709F">
        <w:rPr>
          <w:rFonts w:ascii="Times New Roman" w:eastAsia="Times New Roman" w:hAnsi="Times New Roman" w:cs="Times New Roman"/>
          <w:color w:val="111111"/>
          <w:sz w:val="24"/>
          <w:szCs w:val="24"/>
        </w:rPr>
        <w:t>Loss of appetite</w:t>
      </w:r>
      <w:r w:rsidR="00484B51">
        <w:rPr>
          <w:rFonts w:ascii="Times New Roman" w:eastAsia="Times New Roman" w:hAnsi="Times New Roman" w:cs="Times New Roman"/>
          <w:color w:val="111111"/>
          <w:sz w:val="24"/>
          <w:szCs w:val="24"/>
        </w:rPr>
        <w:t>,</w:t>
      </w:r>
      <w:r w:rsidR="009F792A">
        <w:rPr>
          <w:rFonts w:ascii="Times New Roman" w:eastAsia="Times New Roman" w:hAnsi="Times New Roman" w:cs="Times New Roman"/>
          <w:color w:val="111111"/>
          <w:sz w:val="24"/>
          <w:szCs w:val="24"/>
        </w:rPr>
        <w:t xml:space="preserve"> </w:t>
      </w:r>
      <w:r w:rsidRPr="0007709F">
        <w:rPr>
          <w:rFonts w:ascii="Times New Roman" w:eastAsia="Times New Roman" w:hAnsi="Times New Roman" w:cs="Times New Roman"/>
          <w:color w:val="111111"/>
          <w:sz w:val="24"/>
          <w:szCs w:val="24"/>
        </w:rPr>
        <w:t>Nausea and vomiting</w:t>
      </w:r>
      <w:r w:rsidR="00484B51">
        <w:rPr>
          <w:rFonts w:ascii="Times New Roman" w:eastAsia="Times New Roman" w:hAnsi="Times New Roman" w:cs="Times New Roman"/>
          <w:color w:val="111111"/>
          <w:sz w:val="24"/>
          <w:szCs w:val="24"/>
        </w:rPr>
        <w:t>,</w:t>
      </w:r>
      <w:r w:rsidR="009F792A">
        <w:rPr>
          <w:rFonts w:ascii="Times New Roman" w:eastAsia="Times New Roman" w:hAnsi="Times New Roman" w:cs="Times New Roman"/>
          <w:color w:val="111111"/>
          <w:sz w:val="24"/>
          <w:szCs w:val="24"/>
        </w:rPr>
        <w:t xml:space="preserve"> </w:t>
      </w:r>
      <w:r w:rsidRPr="0007709F">
        <w:rPr>
          <w:rFonts w:ascii="Times New Roman" w:eastAsia="Times New Roman" w:hAnsi="Times New Roman" w:cs="Times New Roman"/>
          <w:color w:val="111111"/>
          <w:sz w:val="24"/>
          <w:szCs w:val="24"/>
        </w:rPr>
        <w:t>Weakness and fatigue</w:t>
      </w:r>
      <w:r w:rsidR="00484B51">
        <w:rPr>
          <w:rFonts w:ascii="Times New Roman" w:eastAsia="Times New Roman" w:hAnsi="Times New Roman" w:cs="Times New Roman"/>
          <w:color w:val="111111"/>
          <w:sz w:val="24"/>
          <w:szCs w:val="24"/>
        </w:rPr>
        <w:t xml:space="preserve"> </w:t>
      </w:r>
      <w:r w:rsidRPr="0007709F">
        <w:rPr>
          <w:rFonts w:ascii="Times New Roman" w:eastAsia="Times New Roman" w:hAnsi="Times New Roman" w:cs="Times New Roman"/>
          <w:color w:val="111111"/>
          <w:sz w:val="24"/>
          <w:szCs w:val="24"/>
        </w:rPr>
        <w:t xml:space="preserve">Most infants and children with hepatitis B never develop signs and symptoms. The same is true for some adults </w:t>
      </w:r>
      <w:r w:rsidR="00C64EAF">
        <w:rPr>
          <w:rFonts w:ascii="Times New Roman" w:eastAsia="Times New Roman" w:hAnsi="Times New Roman" w:cs="Times New Roman"/>
          <w:color w:val="111111"/>
          <w:sz w:val="24"/>
          <w:szCs w:val="24"/>
          <w:vertAlign w:val="superscript"/>
        </w:rPr>
        <w:t>[12</w:t>
      </w:r>
      <w:r w:rsidRPr="0007709F">
        <w:rPr>
          <w:rFonts w:ascii="Times New Roman" w:eastAsia="Times New Roman" w:hAnsi="Times New Roman" w:cs="Times New Roman"/>
          <w:color w:val="111111"/>
          <w:sz w:val="24"/>
          <w:szCs w:val="24"/>
          <w:vertAlign w:val="superscript"/>
        </w:rPr>
        <w:t>]</w:t>
      </w:r>
      <w:r w:rsidR="00E5315A" w:rsidRPr="0007709F">
        <w:rPr>
          <w:rFonts w:ascii="Times New Roman" w:eastAsia="Times New Roman" w:hAnsi="Times New Roman" w:cs="Times New Roman"/>
          <w:color w:val="111111"/>
          <w:sz w:val="24"/>
          <w:szCs w:val="24"/>
        </w:rPr>
        <w:t>.</w:t>
      </w:r>
    </w:p>
    <w:p w:rsidR="00C070AD" w:rsidRPr="0007709F" w:rsidRDefault="004D7DBF" w:rsidP="006E22F3">
      <w:pPr>
        <w:spacing w:before="240" w:line="355" w:lineRule="atLeast"/>
        <w:jc w:val="both"/>
        <w:rPr>
          <w:rFonts w:ascii="Times New Roman" w:eastAsia="Times New Roman" w:hAnsi="Times New Roman" w:cs="Times New Roman"/>
          <w:b/>
          <w:color w:val="111111"/>
          <w:sz w:val="24"/>
          <w:szCs w:val="24"/>
        </w:rPr>
      </w:pPr>
      <w:r w:rsidRPr="0007709F">
        <w:rPr>
          <w:rFonts w:ascii="Times New Roman" w:eastAsia="Times New Roman" w:hAnsi="Times New Roman" w:cs="Times New Roman"/>
          <w:b/>
          <w:sz w:val="24"/>
          <w:szCs w:val="24"/>
        </w:rPr>
        <w:t xml:space="preserve">1.2 </w:t>
      </w:r>
      <w:r w:rsidR="0057762B" w:rsidRPr="0007709F">
        <w:rPr>
          <w:rFonts w:ascii="Times New Roman" w:eastAsia="Times New Roman" w:hAnsi="Times New Roman" w:cs="Times New Roman"/>
          <w:b/>
          <w:sz w:val="24"/>
          <w:szCs w:val="24"/>
        </w:rPr>
        <w:t>CAUSES</w:t>
      </w:r>
    </w:p>
    <w:p w:rsidR="00C070AD" w:rsidRPr="0007709F" w:rsidRDefault="0057762B" w:rsidP="006E22F3">
      <w:pPr>
        <w:pStyle w:val="NoSpacing"/>
        <w:spacing w:after="200" w:line="355" w:lineRule="atLeast"/>
        <w:ind w:firstLine="720"/>
        <w:jc w:val="both"/>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 xml:space="preserve">HBV and HCV are blood borne viruses and are primarily transmitted by percutaneous and mucosal exposures.Percutaneous and permucosal exposure to infectious blood and body fluids is the main mode of transmission; however, transfusion-related hepatitis has virtually disappeared in countries applying routine blood screening </w:t>
      </w:r>
      <w:r w:rsidR="00484B51">
        <w:rPr>
          <w:rFonts w:ascii="Times New Roman" w:eastAsia="Times New Roman" w:hAnsi="Times New Roman" w:cs="Times New Roman"/>
          <w:sz w:val="24"/>
          <w:szCs w:val="24"/>
          <w:vertAlign w:val="superscript"/>
        </w:rPr>
        <w:t>[13</w:t>
      </w:r>
      <w:r w:rsidRPr="0007709F">
        <w:rPr>
          <w:rFonts w:ascii="Times New Roman" w:eastAsia="Times New Roman" w:hAnsi="Times New Roman" w:cs="Times New Roman"/>
          <w:sz w:val="24"/>
          <w:szCs w:val="24"/>
          <w:vertAlign w:val="superscript"/>
        </w:rPr>
        <w:t>]</w:t>
      </w:r>
      <w:r w:rsidR="00795B86" w:rsidRPr="0007709F">
        <w:rPr>
          <w:rFonts w:ascii="Times New Roman" w:eastAsia="Times New Roman" w:hAnsi="Times New Roman" w:cs="Times New Roman"/>
          <w:sz w:val="24"/>
          <w:szCs w:val="24"/>
        </w:rPr>
        <w:t xml:space="preserve">. </w:t>
      </w:r>
      <w:r w:rsidRPr="0007709F">
        <w:rPr>
          <w:rFonts w:ascii="Times New Roman" w:eastAsia="Times New Roman" w:hAnsi="Times New Roman" w:cs="Times New Roman"/>
          <w:sz w:val="24"/>
          <w:szCs w:val="24"/>
        </w:rPr>
        <w:t>Due to the sharp rise in intravenous drug use, currently, injection-drug use is the most common risk factor for contracting the HBV, HCV and HDV infection worldwide</w:t>
      </w:r>
      <w:r w:rsidR="00E5315A" w:rsidRPr="0007709F">
        <w:rPr>
          <w:rFonts w:ascii="Times New Roman" w:eastAsia="Times New Roman" w:hAnsi="Times New Roman" w:cs="Times New Roman"/>
          <w:sz w:val="24"/>
          <w:szCs w:val="24"/>
        </w:rPr>
        <w:t>.</w:t>
      </w:r>
    </w:p>
    <w:p w:rsidR="00086553" w:rsidRPr="0007709F" w:rsidRDefault="0057762B" w:rsidP="006E22F3">
      <w:pPr>
        <w:pStyle w:val="NoSpacing"/>
        <w:spacing w:line="355" w:lineRule="atLeast"/>
        <w:ind w:firstLine="720"/>
        <w:jc w:val="both"/>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 xml:space="preserve">In developing countries, nosocomial exposure is a leading cause of infection due to lapses in recommended disinfection techniques </w:t>
      </w:r>
      <w:r w:rsidR="00484B51">
        <w:rPr>
          <w:rFonts w:ascii="Times New Roman" w:eastAsia="Times New Roman" w:hAnsi="Times New Roman" w:cs="Times New Roman"/>
          <w:sz w:val="24"/>
          <w:szCs w:val="24"/>
          <w:vertAlign w:val="superscript"/>
        </w:rPr>
        <w:t>[14</w:t>
      </w:r>
      <w:r w:rsidRPr="0007709F">
        <w:rPr>
          <w:rFonts w:ascii="Times New Roman" w:eastAsia="Times New Roman" w:hAnsi="Times New Roman" w:cs="Times New Roman"/>
          <w:sz w:val="24"/>
          <w:szCs w:val="24"/>
          <w:vertAlign w:val="superscript"/>
        </w:rPr>
        <w:t>]</w:t>
      </w:r>
      <w:r w:rsidR="00E5315A" w:rsidRPr="0007709F">
        <w:rPr>
          <w:rFonts w:ascii="Times New Roman" w:eastAsia="Times New Roman" w:hAnsi="Times New Roman" w:cs="Times New Roman"/>
          <w:sz w:val="24"/>
          <w:szCs w:val="24"/>
        </w:rPr>
        <w:t>.</w:t>
      </w:r>
      <w:r w:rsidRPr="0007709F">
        <w:rPr>
          <w:rFonts w:ascii="Times New Roman" w:eastAsia="Times New Roman" w:hAnsi="Times New Roman" w:cs="Times New Roman"/>
          <w:sz w:val="24"/>
          <w:szCs w:val="24"/>
        </w:rPr>
        <w:t xml:space="preserve"> High prevalence of anti-HCV in hemodialysis centers, ranging from 2% to 64%, was reported </w:t>
      </w:r>
      <w:r w:rsidR="00484B51">
        <w:rPr>
          <w:rFonts w:ascii="Times New Roman" w:eastAsia="Times New Roman" w:hAnsi="Times New Roman" w:cs="Times New Roman"/>
          <w:sz w:val="24"/>
          <w:szCs w:val="24"/>
          <w:vertAlign w:val="superscript"/>
        </w:rPr>
        <w:t>[15</w:t>
      </w:r>
      <w:r w:rsidRPr="0007709F">
        <w:rPr>
          <w:rFonts w:ascii="Times New Roman" w:eastAsia="Times New Roman" w:hAnsi="Times New Roman" w:cs="Times New Roman"/>
          <w:sz w:val="24"/>
          <w:szCs w:val="24"/>
          <w:vertAlign w:val="superscript"/>
        </w:rPr>
        <w:t>]</w:t>
      </w:r>
      <w:r w:rsidR="00E5315A" w:rsidRPr="0007709F">
        <w:rPr>
          <w:rFonts w:ascii="Times New Roman" w:eastAsia="Times New Roman" w:hAnsi="Times New Roman" w:cs="Times New Roman"/>
          <w:sz w:val="24"/>
          <w:szCs w:val="24"/>
        </w:rPr>
        <w:t xml:space="preserve">. </w:t>
      </w:r>
      <w:r w:rsidRPr="0007709F">
        <w:rPr>
          <w:rFonts w:ascii="Times New Roman" w:eastAsia="Times New Roman" w:hAnsi="Times New Roman" w:cs="Times New Roman"/>
          <w:sz w:val="24"/>
          <w:szCs w:val="24"/>
        </w:rPr>
        <w:t xml:space="preserve">Studies suggest that outbreaks of HCV transmission occurs between hemodialysis patients when multiuse medication vials and improper decontamination of shared dialysis equipment were practiced </w:t>
      </w:r>
      <w:r w:rsidR="00484B51">
        <w:rPr>
          <w:rFonts w:ascii="Times New Roman" w:eastAsia="Times New Roman" w:hAnsi="Times New Roman" w:cs="Times New Roman"/>
          <w:sz w:val="24"/>
          <w:szCs w:val="24"/>
          <w:vertAlign w:val="superscript"/>
        </w:rPr>
        <w:t>[16</w:t>
      </w:r>
      <w:r w:rsidRPr="0007709F">
        <w:rPr>
          <w:rFonts w:ascii="Times New Roman" w:eastAsia="Times New Roman" w:hAnsi="Times New Roman" w:cs="Times New Roman"/>
          <w:sz w:val="24"/>
          <w:szCs w:val="24"/>
          <w:vertAlign w:val="superscript"/>
        </w:rPr>
        <w:t>]</w:t>
      </w:r>
      <w:r w:rsidR="00776186" w:rsidRPr="0007709F">
        <w:rPr>
          <w:rFonts w:ascii="Times New Roman" w:eastAsia="Times New Roman" w:hAnsi="Times New Roman" w:cs="Times New Roman"/>
          <w:sz w:val="24"/>
          <w:szCs w:val="24"/>
        </w:rPr>
        <w:t>.</w:t>
      </w:r>
      <w:r w:rsidRPr="0007709F">
        <w:rPr>
          <w:rFonts w:ascii="Times New Roman" w:eastAsia="Times New Roman" w:hAnsi="Times New Roman" w:cs="Times New Roman"/>
          <w:sz w:val="24"/>
          <w:szCs w:val="24"/>
        </w:rPr>
        <w:t xml:space="preserve">  Nosocomial transmission of HBV from inadequate sterilization of medical and dental instruments, and unsafe injection practices continues to be a problem and may account for a majority of infections </w:t>
      </w:r>
      <w:r w:rsidR="00484B51">
        <w:rPr>
          <w:rFonts w:ascii="Times New Roman" w:eastAsia="Times New Roman" w:hAnsi="Times New Roman" w:cs="Times New Roman"/>
          <w:sz w:val="24"/>
          <w:szCs w:val="24"/>
          <w:vertAlign w:val="superscript"/>
        </w:rPr>
        <w:t>[17</w:t>
      </w:r>
      <w:r w:rsidR="00CF7BA2" w:rsidRPr="0007709F">
        <w:rPr>
          <w:rFonts w:ascii="Times New Roman" w:eastAsia="Times New Roman" w:hAnsi="Times New Roman" w:cs="Times New Roman"/>
          <w:sz w:val="24"/>
          <w:szCs w:val="24"/>
          <w:vertAlign w:val="superscript"/>
        </w:rPr>
        <w:t>]</w:t>
      </w:r>
      <w:r w:rsidR="00CF7BA2" w:rsidRPr="0007709F">
        <w:rPr>
          <w:rFonts w:ascii="Times New Roman" w:eastAsia="Times New Roman" w:hAnsi="Times New Roman" w:cs="Times New Roman"/>
          <w:sz w:val="24"/>
          <w:szCs w:val="24"/>
        </w:rPr>
        <w:t>.</w:t>
      </w:r>
      <w:r w:rsidRPr="0007709F">
        <w:rPr>
          <w:rFonts w:ascii="Times New Roman" w:eastAsia="Times New Roman" w:hAnsi="Times New Roman" w:cs="Times New Roman"/>
          <w:sz w:val="24"/>
          <w:szCs w:val="24"/>
          <w:vertAlign w:val="superscript"/>
        </w:rPr>
        <w:t xml:space="preserve"> </w:t>
      </w:r>
      <w:r w:rsidRPr="0007709F">
        <w:rPr>
          <w:rFonts w:ascii="Times New Roman" w:eastAsia="Times New Roman" w:hAnsi="Times New Roman" w:cs="Times New Roman"/>
          <w:sz w:val="24"/>
          <w:szCs w:val="24"/>
        </w:rPr>
        <w:t>In developing countries, percutaneous exposures in other settings such as tattooing, body piercing, scarification, commercial barbering and other practices done as a part of cultural and ritual practices</w:t>
      </w:r>
      <w:r w:rsidRPr="0007709F">
        <w:rPr>
          <w:rFonts w:ascii="Times New Roman" w:eastAsia="Times New Roman" w:hAnsi="Times New Roman" w:cs="Times New Roman"/>
          <w:sz w:val="24"/>
          <w:szCs w:val="24"/>
          <w:vertAlign w:val="superscript"/>
        </w:rPr>
        <w:t xml:space="preserve"> </w:t>
      </w:r>
      <w:r w:rsidRPr="0007709F">
        <w:rPr>
          <w:rFonts w:ascii="Times New Roman" w:eastAsia="Times New Roman" w:hAnsi="Times New Roman" w:cs="Times New Roman"/>
          <w:sz w:val="24"/>
          <w:szCs w:val="24"/>
        </w:rPr>
        <w:t xml:space="preserve">have been reported to be responsible for HBV and HCV infection </w:t>
      </w:r>
      <w:r w:rsidR="00484B51">
        <w:rPr>
          <w:rFonts w:ascii="Times New Roman" w:eastAsia="Times New Roman" w:hAnsi="Times New Roman" w:cs="Times New Roman"/>
          <w:sz w:val="24"/>
          <w:szCs w:val="24"/>
          <w:vertAlign w:val="superscript"/>
        </w:rPr>
        <w:t>[18</w:t>
      </w:r>
      <w:r w:rsidRPr="0007709F">
        <w:rPr>
          <w:rFonts w:ascii="Times New Roman" w:eastAsia="Times New Roman" w:hAnsi="Times New Roman" w:cs="Times New Roman"/>
          <w:sz w:val="24"/>
          <w:szCs w:val="24"/>
          <w:vertAlign w:val="superscript"/>
        </w:rPr>
        <w:t>]</w:t>
      </w:r>
      <w:r w:rsidR="00CF7BA2" w:rsidRPr="0007709F">
        <w:rPr>
          <w:rFonts w:ascii="Times New Roman" w:eastAsia="Times New Roman" w:hAnsi="Times New Roman" w:cs="Times New Roman"/>
          <w:sz w:val="24"/>
          <w:szCs w:val="24"/>
        </w:rPr>
        <w:t xml:space="preserve">. </w:t>
      </w:r>
      <w:r w:rsidR="0055709B" w:rsidRPr="0007709F">
        <w:rPr>
          <w:rFonts w:ascii="Times New Roman" w:eastAsia="Times New Roman" w:hAnsi="Times New Roman" w:cs="Times New Roman"/>
          <w:sz w:val="24"/>
          <w:szCs w:val="24"/>
        </w:rPr>
        <w:t>Although, peri</w:t>
      </w:r>
      <w:r w:rsidRPr="0007709F">
        <w:rPr>
          <w:rFonts w:ascii="Times New Roman" w:eastAsia="Times New Roman" w:hAnsi="Times New Roman" w:cs="Times New Roman"/>
          <w:sz w:val="24"/>
          <w:szCs w:val="24"/>
        </w:rPr>
        <w:t xml:space="preserve">natal (vertical) and sexual transmission of HCV is less common and even difficult to document, the perinatal transmission of HBV is of significant importance especially in high prevalence areas </w:t>
      </w:r>
      <w:r w:rsidR="00484B51">
        <w:rPr>
          <w:rFonts w:ascii="Times New Roman" w:eastAsia="Times New Roman" w:hAnsi="Times New Roman" w:cs="Times New Roman"/>
          <w:sz w:val="24"/>
          <w:szCs w:val="24"/>
          <w:vertAlign w:val="superscript"/>
        </w:rPr>
        <w:t>[19</w:t>
      </w:r>
      <w:r w:rsidRPr="0007709F">
        <w:rPr>
          <w:rFonts w:ascii="Times New Roman" w:eastAsia="Times New Roman" w:hAnsi="Times New Roman" w:cs="Times New Roman"/>
          <w:sz w:val="24"/>
          <w:szCs w:val="24"/>
          <w:vertAlign w:val="superscript"/>
        </w:rPr>
        <w:t>]</w:t>
      </w:r>
      <w:r w:rsidR="000075D2" w:rsidRPr="0007709F">
        <w:rPr>
          <w:rFonts w:ascii="Times New Roman" w:eastAsia="Times New Roman" w:hAnsi="Times New Roman" w:cs="Times New Roman"/>
          <w:sz w:val="24"/>
          <w:szCs w:val="24"/>
        </w:rPr>
        <w:t xml:space="preserve">. </w:t>
      </w:r>
      <w:r w:rsidRPr="0007709F">
        <w:rPr>
          <w:rFonts w:ascii="Times New Roman" w:eastAsia="Times New Roman" w:hAnsi="Times New Roman" w:cs="Times New Roman"/>
          <w:sz w:val="24"/>
          <w:szCs w:val="24"/>
        </w:rPr>
        <w:t>Beasley in 1983</w:t>
      </w:r>
      <w:r w:rsidRPr="0007709F">
        <w:rPr>
          <w:rFonts w:ascii="Times New Roman" w:eastAsia="Times New Roman" w:hAnsi="Times New Roman" w:cs="Times New Roman"/>
          <w:sz w:val="24"/>
          <w:szCs w:val="24"/>
          <w:vertAlign w:val="superscript"/>
        </w:rPr>
        <w:t xml:space="preserve"> </w:t>
      </w:r>
      <w:r w:rsidRPr="0007709F">
        <w:rPr>
          <w:rFonts w:ascii="Times New Roman" w:eastAsia="Times New Roman" w:hAnsi="Times New Roman" w:cs="Times New Roman"/>
          <w:sz w:val="24"/>
          <w:szCs w:val="24"/>
        </w:rPr>
        <w:t xml:space="preserve">has shown that in South-east Asia the predominant route of HBV transmission is mother to child transmission </w:t>
      </w:r>
      <w:r w:rsidR="00484B51">
        <w:rPr>
          <w:rFonts w:ascii="Times New Roman" w:eastAsia="Times New Roman" w:hAnsi="Times New Roman" w:cs="Times New Roman"/>
          <w:sz w:val="24"/>
          <w:szCs w:val="24"/>
          <w:vertAlign w:val="superscript"/>
        </w:rPr>
        <w:t>[20</w:t>
      </w:r>
      <w:r w:rsidRPr="0007709F">
        <w:rPr>
          <w:rFonts w:ascii="Times New Roman" w:eastAsia="Times New Roman" w:hAnsi="Times New Roman" w:cs="Times New Roman"/>
          <w:sz w:val="24"/>
          <w:szCs w:val="24"/>
          <w:vertAlign w:val="superscript"/>
        </w:rPr>
        <w:t>]</w:t>
      </w:r>
      <w:r w:rsidR="000075D2" w:rsidRPr="0007709F">
        <w:rPr>
          <w:rFonts w:ascii="Times New Roman" w:eastAsia="Times New Roman" w:hAnsi="Times New Roman" w:cs="Times New Roman"/>
          <w:sz w:val="24"/>
          <w:szCs w:val="24"/>
        </w:rPr>
        <w:t xml:space="preserve">. </w:t>
      </w:r>
      <w:r w:rsidRPr="0007709F">
        <w:rPr>
          <w:rFonts w:ascii="Times New Roman" w:eastAsia="Times New Roman" w:hAnsi="Times New Roman" w:cs="Times New Roman"/>
          <w:sz w:val="24"/>
          <w:szCs w:val="24"/>
        </w:rPr>
        <w:t xml:space="preserve">Women with an active HBV infection (acute or chronic) can transmit infection to their newborn either in utero or after delivery from mucous membrane exposure to blood and during the early years of life. As well as, it can be transmitted horizontally during childhood through close contact </w:t>
      </w:r>
      <w:r w:rsidR="00484B51">
        <w:rPr>
          <w:rFonts w:ascii="Times New Roman" w:eastAsia="Times New Roman" w:hAnsi="Times New Roman" w:cs="Times New Roman"/>
          <w:sz w:val="24"/>
          <w:szCs w:val="24"/>
          <w:vertAlign w:val="superscript"/>
        </w:rPr>
        <w:t>[21</w:t>
      </w:r>
      <w:r w:rsidRPr="0007709F">
        <w:rPr>
          <w:rFonts w:ascii="Times New Roman" w:eastAsia="Times New Roman" w:hAnsi="Times New Roman" w:cs="Times New Roman"/>
          <w:sz w:val="24"/>
          <w:szCs w:val="24"/>
          <w:vertAlign w:val="superscript"/>
        </w:rPr>
        <w:t>]</w:t>
      </w:r>
      <w:r w:rsidR="000075D2" w:rsidRPr="0007709F">
        <w:rPr>
          <w:rFonts w:ascii="Times New Roman" w:eastAsia="Times New Roman" w:hAnsi="Times New Roman" w:cs="Times New Roman"/>
          <w:sz w:val="24"/>
          <w:szCs w:val="24"/>
        </w:rPr>
        <w:t xml:space="preserve">. </w:t>
      </w:r>
      <w:r w:rsidRPr="0007709F">
        <w:rPr>
          <w:rFonts w:ascii="Times New Roman" w:eastAsia="Times New Roman" w:hAnsi="Times New Roman" w:cs="Times New Roman"/>
          <w:sz w:val="24"/>
          <w:szCs w:val="24"/>
        </w:rPr>
        <w:t xml:space="preserve">Unfortunately, the rate of progression from acute to chronic HBV is more than 90% for perinatal infection, but less than 5% for adult infection. Thus more than 90% of infants born to HBeAg positive mothers will become infected </w:t>
      </w:r>
      <w:r w:rsidR="00A216BE">
        <w:rPr>
          <w:rFonts w:ascii="Times New Roman" w:eastAsia="Times New Roman" w:hAnsi="Times New Roman" w:cs="Times New Roman"/>
          <w:sz w:val="24"/>
          <w:szCs w:val="24"/>
          <w:vertAlign w:val="superscript"/>
        </w:rPr>
        <w:t>[</w:t>
      </w:r>
      <w:r w:rsidR="00484B51">
        <w:rPr>
          <w:rFonts w:ascii="Times New Roman" w:eastAsia="Times New Roman" w:hAnsi="Times New Roman" w:cs="Times New Roman"/>
          <w:sz w:val="24"/>
          <w:szCs w:val="24"/>
          <w:vertAlign w:val="superscript"/>
        </w:rPr>
        <w:t>22</w:t>
      </w:r>
      <w:r w:rsidRPr="0007709F">
        <w:rPr>
          <w:rFonts w:ascii="Times New Roman" w:eastAsia="Times New Roman" w:hAnsi="Times New Roman" w:cs="Times New Roman"/>
          <w:sz w:val="24"/>
          <w:szCs w:val="24"/>
          <w:vertAlign w:val="superscript"/>
        </w:rPr>
        <w:t>]</w:t>
      </w:r>
      <w:r w:rsidR="000075D2" w:rsidRPr="0007709F">
        <w:rPr>
          <w:rFonts w:ascii="Times New Roman" w:eastAsia="Times New Roman" w:hAnsi="Times New Roman" w:cs="Times New Roman"/>
          <w:sz w:val="24"/>
          <w:szCs w:val="24"/>
        </w:rPr>
        <w:t>.</w:t>
      </w:r>
    </w:p>
    <w:p w:rsidR="00870200" w:rsidRPr="0007709F" w:rsidRDefault="00870200" w:rsidP="006E22F3">
      <w:pPr>
        <w:pStyle w:val="NoSpacing"/>
        <w:spacing w:line="355" w:lineRule="atLeast"/>
        <w:jc w:val="both"/>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 xml:space="preserve"> </w:t>
      </w:r>
    </w:p>
    <w:p w:rsidR="00AB0C0D" w:rsidRDefault="00AB0C0D" w:rsidP="006E22F3">
      <w:pPr>
        <w:pStyle w:val="NoSpacing"/>
        <w:spacing w:line="355" w:lineRule="atLeast"/>
        <w:jc w:val="both"/>
        <w:rPr>
          <w:rFonts w:ascii="Times New Roman" w:eastAsia="Times New Roman" w:hAnsi="Times New Roman" w:cs="Times New Roman"/>
          <w:b/>
          <w:sz w:val="24"/>
          <w:szCs w:val="24"/>
        </w:rPr>
      </w:pPr>
    </w:p>
    <w:p w:rsidR="00AB0C0D" w:rsidRDefault="00AB0C0D" w:rsidP="006E22F3">
      <w:pPr>
        <w:pStyle w:val="NoSpacing"/>
        <w:spacing w:line="355" w:lineRule="atLeast"/>
        <w:jc w:val="both"/>
        <w:rPr>
          <w:rFonts w:ascii="Times New Roman" w:eastAsia="Times New Roman" w:hAnsi="Times New Roman" w:cs="Times New Roman"/>
          <w:b/>
          <w:sz w:val="24"/>
          <w:szCs w:val="24"/>
        </w:rPr>
      </w:pPr>
    </w:p>
    <w:p w:rsidR="00AB0C0D" w:rsidRDefault="00AB0C0D" w:rsidP="006E22F3">
      <w:pPr>
        <w:pStyle w:val="NoSpacing"/>
        <w:spacing w:line="355" w:lineRule="atLeast"/>
        <w:jc w:val="both"/>
        <w:rPr>
          <w:rFonts w:ascii="Times New Roman" w:eastAsia="Times New Roman" w:hAnsi="Times New Roman" w:cs="Times New Roman"/>
          <w:b/>
          <w:sz w:val="24"/>
          <w:szCs w:val="24"/>
        </w:rPr>
      </w:pPr>
    </w:p>
    <w:p w:rsidR="001B313B" w:rsidRPr="00AB0C0D" w:rsidRDefault="00870200" w:rsidP="006E22F3">
      <w:pPr>
        <w:pStyle w:val="NoSpacing"/>
        <w:spacing w:line="355" w:lineRule="atLeast"/>
        <w:jc w:val="both"/>
        <w:rPr>
          <w:rFonts w:ascii="Times New Roman" w:eastAsia="Times New Roman" w:hAnsi="Times New Roman" w:cs="Times New Roman"/>
          <w:b/>
          <w:sz w:val="24"/>
          <w:szCs w:val="24"/>
        </w:rPr>
      </w:pPr>
      <w:r w:rsidRPr="0007709F">
        <w:rPr>
          <w:rFonts w:ascii="Times New Roman" w:eastAsia="Times New Roman" w:hAnsi="Times New Roman" w:cs="Times New Roman"/>
          <w:b/>
          <w:sz w:val="24"/>
          <w:szCs w:val="24"/>
        </w:rPr>
        <w:lastRenderedPageBreak/>
        <w:t>2</w:t>
      </w:r>
      <w:r w:rsidR="004243B0" w:rsidRPr="0007709F">
        <w:rPr>
          <w:rFonts w:ascii="Times New Roman" w:eastAsia="Times New Roman" w:hAnsi="Times New Roman" w:cs="Times New Roman"/>
          <w:b/>
          <w:sz w:val="24"/>
          <w:szCs w:val="24"/>
        </w:rPr>
        <w:t>.</w:t>
      </w:r>
      <w:r w:rsidRPr="0007709F">
        <w:rPr>
          <w:rFonts w:ascii="Times New Roman" w:eastAsia="Times New Roman" w:hAnsi="Times New Roman" w:cs="Times New Roman"/>
          <w:b/>
          <w:sz w:val="24"/>
          <w:szCs w:val="24"/>
        </w:rPr>
        <w:t>0</w:t>
      </w:r>
      <w:r w:rsidR="004243B0" w:rsidRPr="0007709F">
        <w:rPr>
          <w:rFonts w:ascii="Times New Roman" w:eastAsia="Times New Roman" w:hAnsi="Times New Roman" w:cs="Times New Roman"/>
          <w:b/>
          <w:sz w:val="24"/>
          <w:szCs w:val="24"/>
        </w:rPr>
        <w:t xml:space="preserve"> </w:t>
      </w:r>
      <w:r w:rsidR="0057762B" w:rsidRPr="0007709F">
        <w:rPr>
          <w:rFonts w:ascii="Times New Roman" w:eastAsia="Times New Roman" w:hAnsi="Times New Roman" w:cs="Times New Roman"/>
          <w:b/>
          <w:sz w:val="24"/>
          <w:szCs w:val="24"/>
        </w:rPr>
        <w:t>CASE S</w:t>
      </w:r>
      <w:r w:rsidR="007D6F46" w:rsidRPr="0007709F">
        <w:rPr>
          <w:rFonts w:ascii="Times New Roman" w:eastAsia="Times New Roman" w:hAnsi="Times New Roman" w:cs="Times New Roman"/>
          <w:b/>
          <w:sz w:val="24"/>
          <w:szCs w:val="24"/>
        </w:rPr>
        <w:t>TUDY</w:t>
      </w:r>
    </w:p>
    <w:p w:rsidR="001B313B" w:rsidRPr="001B313B" w:rsidRDefault="001B313B" w:rsidP="006E22F3">
      <w:pPr>
        <w:pStyle w:val="NoSpacing"/>
        <w:spacing w:line="355" w:lineRule="atLeast"/>
        <w:jc w:val="both"/>
        <w:rPr>
          <w:rFonts w:ascii="Times New Roman" w:eastAsia="Times New Roman" w:hAnsi="Times New Roman" w:cs="Times New Roman"/>
          <w:sz w:val="24"/>
          <w:szCs w:val="24"/>
        </w:rPr>
      </w:pPr>
      <w:r w:rsidRPr="001B313B">
        <w:rPr>
          <w:rFonts w:ascii="Times New Roman" w:eastAsia="Times New Roman" w:hAnsi="Times New Roman" w:cs="Times New Roman"/>
          <w:sz w:val="24"/>
          <w:szCs w:val="24"/>
        </w:rPr>
        <w:t xml:space="preserve">      A lady of age 35 was suffering in a disease of hepatitis B and C. At start she felt pain in bones, in muscles, in shoulders and in joint even it is very difficult for her to walk. Her sleep reduced. Gradually these symptoms increased more severely. And then it was difficult for her to walk. She also felt restlessness. She also wanted to eat sand. She also felt pain in </w:t>
      </w:r>
      <w:r w:rsidR="00AD0EA7" w:rsidRPr="001B313B">
        <w:rPr>
          <w:rFonts w:ascii="Times New Roman" w:eastAsia="Times New Roman" w:hAnsi="Times New Roman" w:cs="Times New Roman"/>
          <w:sz w:val="24"/>
          <w:szCs w:val="24"/>
        </w:rPr>
        <w:t>stomach. She</w:t>
      </w:r>
      <w:r w:rsidRPr="001B313B">
        <w:rPr>
          <w:rFonts w:ascii="Times New Roman" w:eastAsia="Times New Roman" w:hAnsi="Times New Roman" w:cs="Times New Roman"/>
          <w:sz w:val="24"/>
          <w:szCs w:val="24"/>
        </w:rPr>
        <w:t xml:space="preserve"> </w:t>
      </w:r>
      <w:r w:rsidR="00AD0EA7" w:rsidRPr="001B313B">
        <w:rPr>
          <w:rFonts w:ascii="Times New Roman" w:eastAsia="Times New Roman" w:hAnsi="Times New Roman" w:cs="Times New Roman"/>
          <w:sz w:val="24"/>
          <w:szCs w:val="24"/>
        </w:rPr>
        <w:t>feels vomiting. When</w:t>
      </w:r>
      <w:r w:rsidRPr="001B313B">
        <w:rPr>
          <w:rFonts w:ascii="Times New Roman" w:eastAsia="Times New Roman" w:hAnsi="Times New Roman" w:cs="Times New Roman"/>
          <w:sz w:val="24"/>
          <w:szCs w:val="24"/>
        </w:rPr>
        <w:t xml:space="preserve"> </w:t>
      </w:r>
      <w:r w:rsidR="00AD0EA7" w:rsidRPr="001B313B">
        <w:rPr>
          <w:rFonts w:ascii="Times New Roman" w:eastAsia="Times New Roman" w:hAnsi="Times New Roman" w:cs="Times New Roman"/>
          <w:sz w:val="24"/>
          <w:szCs w:val="24"/>
        </w:rPr>
        <w:t>this condition occurs</w:t>
      </w:r>
      <w:r w:rsidRPr="001B313B">
        <w:rPr>
          <w:rFonts w:ascii="Times New Roman" w:eastAsia="Times New Roman" w:hAnsi="Times New Roman" w:cs="Times New Roman"/>
          <w:sz w:val="24"/>
          <w:szCs w:val="24"/>
        </w:rPr>
        <w:t xml:space="preserve"> for about 5 to 6 month.</w:t>
      </w:r>
      <w:r w:rsidR="00AD0EA7">
        <w:rPr>
          <w:rFonts w:ascii="Times New Roman" w:eastAsia="Times New Roman" w:hAnsi="Times New Roman" w:cs="Times New Roman"/>
          <w:sz w:val="24"/>
          <w:szCs w:val="24"/>
        </w:rPr>
        <w:t xml:space="preserve"> A</w:t>
      </w:r>
      <w:r w:rsidRPr="001B313B">
        <w:rPr>
          <w:rFonts w:ascii="Times New Roman" w:eastAsia="Times New Roman" w:hAnsi="Times New Roman" w:cs="Times New Roman"/>
          <w:sz w:val="24"/>
          <w:szCs w:val="24"/>
        </w:rPr>
        <w:t xml:space="preserve">nd </w:t>
      </w:r>
      <w:r w:rsidR="00AD0EA7" w:rsidRPr="001B313B">
        <w:rPr>
          <w:rFonts w:ascii="Times New Roman" w:eastAsia="Times New Roman" w:hAnsi="Times New Roman" w:cs="Times New Roman"/>
          <w:sz w:val="24"/>
          <w:szCs w:val="24"/>
        </w:rPr>
        <w:t>condition gradually becomes</w:t>
      </w:r>
      <w:r w:rsidRPr="001B313B">
        <w:rPr>
          <w:rFonts w:ascii="Times New Roman" w:eastAsia="Times New Roman" w:hAnsi="Times New Roman" w:cs="Times New Roman"/>
          <w:sz w:val="24"/>
          <w:szCs w:val="24"/>
        </w:rPr>
        <w:t xml:space="preserve"> more </w:t>
      </w:r>
      <w:r w:rsidR="00AD0EA7" w:rsidRPr="001B313B">
        <w:rPr>
          <w:rFonts w:ascii="Times New Roman" w:eastAsia="Times New Roman" w:hAnsi="Times New Roman" w:cs="Times New Roman"/>
          <w:sz w:val="24"/>
          <w:szCs w:val="24"/>
        </w:rPr>
        <w:t>severe</w:t>
      </w:r>
      <w:r w:rsidRPr="001B313B">
        <w:rPr>
          <w:rFonts w:ascii="Times New Roman" w:eastAsia="Times New Roman" w:hAnsi="Times New Roman" w:cs="Times New Roman"/>
          <w:sz w:val="24"/>
          <w:szCs w:val="24"/>
        </w:rPr>
        <w:t xml:space="preserve"> </w:t>
      </w:r>
      <w:r w:rsidR="00AD0EA7" w:rsidRPr="001B313B">
        <w:rPr>
          <w:rFonts w:ascii="Times New Roman" w:eastAsia="Times New Roman" w:hAnsi="Times New Roman" w:cs="Times New Roman"/>
          <w:sz w:val="24"/>
          <w:szCs w:val="24"/>
        </w:rPr>
        <w:t>then she</w:t>
      </w:r>
      <w:r w:rsidRPr="001B313B">
        <w:rPr>
          <w:rFonts w:ascii="Times New Roman" w:eastAsia="Times New Roman" w:hAnsi="Times New Roman" w:cs="Times New Roman"/>
          <w:sz w:val="24"/>
          <w:szCs w:val="24"/>
        </w:rPr>
        <w:t xml:space="preserve"> consulted to doctor. He gave her some blood test. From these test it has been proved that she was suffering with Hepatitis B and C.</w:t>
      </w:r>
      <w:r w:rsidR="00AD0EA7">
        <w:rPr>
          <w:rFonts w:ascii="Times New Roman" w:eastAsia="Times New Roman" w:hAnsi="Times New Roman" w:cs="Times New Roman"/>
          <w:sz w:val="24"/>
          <w:szCs w:val="24"/>
        </w:rPr>
        <w:t xml:space="preserve"> </w:t>
      </w:r>
    </w:p>
    <w:p w:rsidR="00086553" w:rsidRPr="0007709F" w:rsidRDefault="00086553" w:rsidP="006E22F3">
      <w:pPr>
        <w:pStyle w:val="NoSpacing"/>
        <w:spacing w:line="355" w:lineRule="atLeast"/>
        <w:jc w:val="both"/>
        <w:rPr>
          <w:rFonts w:ascii="Times New Roman" w:eastAsia="Times New Roman" w:hAnsi="Times New Roman" w:cs="Times New Roman"/>
          <w:b/>
          <w:sz w:val="24"/>
          <w:szCs w:val="24"/>
          <w:u w:val="single"/>
        </w:rPr>
      </w:pPr>
    </w:p>
    <w:p w:rsidR="00086553" w:rsidRPr="0007709F" w:rsidRDefault="000C2AC9" w:rsidP="006E22F3">
      <w:pPr>
        <w:pStyle w:val="NoSpacing"/>
        <w:spacing w:line="355" w:lineRule="atLeast"/>
        <w:rPr>
          <w:rFonts w:ascii="Times New Roman" w:hAnsi="Times New Roman" w:cs="Times New Roman"/>
          <w:b/>
          <w:sz w:val="24"/>
          <w:szCs w:val="24"/>
        </w:rPr>
      </w:pPr>
      <w:r w:rsidRPr="0007709F">
        <w:rPr>
          <w:rFonts w:ascii="Times New Roman" w:hAnsi="Times New Roman" w:cs="Times New Roman"/>
          <w:b/>
          <w:sz w:val="24"/>
          <w:szCs w:val="24"/>
        </w:rPr>
        <w:t>2.1 INVESTIGATION</w:t>
      </w:r>
      <w:r w:rsidR="0057762B" w:rsidRPr="0007709F">
        <w:rPr>
          <w:rFonts w:ascii="Times New Roman" w:hAnsi="Times New Roman" w:cs="Times New Roman"/>
          <w:b/>
          <w:sz w:val="24"/>
          <w:szCs w:val="24"/>
        </w:rPr>
        <w:t xml:space="preserve">/DIAGNOSIS </w:t>
      </w:r>
      <w:r w:rsidR="0057762B" w:rsidRPr="0007709F">
        <w:rPr>
          <w:rFonts w:ascii="Times New Roman" w:hAnsi="Times New Roman" w:cs="Times New Roman"/>
          <w:b/>
          <w:sz w:val="24"/>
          <w:szCs w:val="24"/>
        </w:rPr>
        <w:br/>
        <w:t>[A</w:t>
      </w:r>
      <w:r w:rsidR="001B313B">
        <w:rPr>
          <w:rFonts w:ascii="Times New Roman" w:hAnsi="Times New Roman" w:cs="Times New Roman"/>
          <w:b/>
          <w:sz w:val="24"/>
          <w:szCs w:val="24"/>
        </w:rPr>
        <w:t xml:space="preserve">ll </w:t>
      </w:r>
      <w:r w:rsidR="008875C0">
        <w:rPr>
          <w:rFonts w:ascii="Times New Roman" w:hAnsi="Times New Roman" w:cs="Times New Roman"/>
          <w:b/>
          <w:sz w:val="24"/>
          <w:szCs w:val="24"/>
        </w:rPr>
        <w:t>Clinical, Biochemical, Radiological and</w:t>
      </w:r>
      <w:r w:rsidR="00560E48">
        <w:rPr>
          <w:rFonts w:ascii="Times New Roman" w:hAnsi="Times New Roman" w:cs="Times New Roman"/>
          <w:b/>
          <w:sz w:val="24"/>
          <w:szCs w:val="24"/>
        </w:rPr>
        <w:t xml:space="preserve"> Microbiologica</w:t>
      </w:r>
      <w:r w:rsidR="008875C0">
        <w:rPr>
          <w:rFonts w:ascii="Times New Roman" w:hAnsi="Times New Roman" w:cs="Times New Roman"/>
          <w:b/>
          <w:sz w:val="24"/>
          <w:szCs w:val="24"/>
        </w:rPr>
        <w:t>l T</w:t>
      </w:r>
      <w:r w:rsidR="00993144">
        <w:rPr>
          <w:rFonts w:ascii="Times New Roman" w:hAnsi="Times New Roman" w:cs="Times New Roman"/>
          <w:b/>
          <w:sz w:val="24"/>
          <w:szCs w:val="24"/>
        </w:rPr>
        <w:t>est]</w:t>
      </w:r>
      <w:r w:rsidR="0057762B" w:rsidRPr="0007709F">
        <w:rPr>
          <w:rFonts w:ascii="Times New Roman" w:hAnsi="Times New Roman" w:cs="Times New Roman"/>
          <w:b/>
          <w:sz w:val="24"/>
          <w:szCs w:val="24"/>
        </w:rPr>
        <w:t xml:space="preserve"> </w:t>
      </w:r>
    </w:p>
    <w:p w:rsidR="00C070AD" w:rsidRDefault="0057762B" w:rsidP="006E22F3">
      <w:pPr>
        <w:pStyle w:val="NoSpacing"/>
        <w:tabs>
          <w:tab w:val="left" w:pos="1410"/>
        </w:tabs>
        <w:spacing w:line="355" w:lineRule="atLeast"/>
        <w:rPr>
          <w:rFonts w:ascii="Times New Roman" w:eastAsia="Times New Roman" w:hAnsi="Times New Roman" w:cs="Times New Roman"/>
          <w:sz w:val="24"/>
          <w:szCs w:val="24"/>
        </w:rPr>
      </w:pPr>
      <w:r w:rsidRPr="0007709F">
        <w:rPr>
          <w:rFonts w:ascii="Times New Roman" w:hAnsi="Times New Roman" w:cs="Times New Roman"/>
          <w:b/>
          <w:sz w:val="24"/>
          <w:szCs w:val="24"/>
          <w:u w:val="single"/>
        </w:rPr>
        <w:br/>
      </w:r>
      <w:r w:rsidR="000C2AC9" w:rsidRPr="0007709F">
        <w:rPr>
          <w:rFonts w:ascii="Times New Roman" w:eastAsia="Times New Roman" w:hAnsi="Times New Roman" w:cs="Times New Roman"/>
          <w:sz w:val="24"/>
          <w:szCs w:val="24"/>
        </w:rPr>
        <w:t xml:space="preserve">      </w:t>
      </w:r>
      <w:r w:rsidRPr="0007709F">
        <w:rPr>
          <w:rFonts w:ascii="Times New Roman" w:eastAsia="Times New Roman" w:hAnsi="Times New Roman" w:cs="Times New Roman"/>
          <w:sz w:val="24"/>
          <w:szCs w:val="24"/>
        </w:rPr>
        <w:t>At start doctor gave her blood tests and its results are following from which it has been proved that she suffered with Hepatitis B and C.</w:t>
      </w:r>
    </w:p>
    <w:p w:rsidR="00993144" w:rsidRDefault="00993144" w:rsidP="006E22F3">
      <w:pPr>
        <w:pStyle w:val="NoSpacing"/>
        <w:spacing w:line="355" w:lineRule="atLeast"/>
        <w:rPr>
          <w:rFonts w:ascii="Times New Roman" w:eastAsia="Times New Roman" w:hAnsi="Times New Roman" w:cs="Times New Roman"/>
          <w:sz w:val="24"/>
          <w:szCs w:val="24"/>
        </w:rPr>
      </w:pPr>
    </w:p>
    <w:tbl>
      <w:tblPr>
        <w:tblStyle w:val="TableGrid"/>
        <w:tblW w:w="0" w:type="auto"/>
        <w:tblLook w:val="04A0"/>
      </w:tblPr>
      <w:tblGrid>
        <w:gridCol w:w="3192"/>
        <w:gridCol w:w="3192"/>
        <w:gridCol w:w="3192"/>
      </w:tblGrid>
      <w:tr w:rsidR="00710DDC" w:rsidTr="00B46FE5">
        <w:tc>
          <w:tcPr>
            <w:tcW w:w="9576" w:type="dxa"/>
            <w:gridSpan w:val="3"/>
            <w:tcBorders>
              <w:top w:val="double" w:sz="4" w:space="0" w:color="auto"/>
              <w:left w:val="double" w:sz="4" w:space="0" w:color="auto"/>
              <w:bottom w:val="double" w:sz="4" w:space="0" w:color="auto"/>
              <w:right w:val="double" w:sz="4" w:space="0" w:color="auto"/>
            </w:tcBorders>
          </w:tcPr>
          <w:p w:rsidR="00710DDC" w:rsidRDefault="00710DDC" w:rsidP="006E22F3">
            <w:pPr>
              <w:pStyle w:val="NoSpacing"/>
              <w:spacing w:line="355" w:lineRule="atLeast"/>
              <w:rPr>
                <w:rFonts w:ascii="Times New Roman" w:eastAsia="Times New Roman" w:hAnsi="Times New Roman" w:cs="Times New Roman"/>
                <w:sz w:val="24"/>
                <w:szCs w:val="24"/>
              </w:rPr>
            </w:pPr>
            <w:r w:rsidRPr="00993144">
              <w:rPr>
                <w:rFonts w:ascii="Times New Roman" w:eastAsia="Times New Roman" w:hAnsi="Times New Roman" w:cs="Times New Roman"/>
                <w:b/>
                <w:sz w:val="24"/>
                <w:szCs w:val="24"/>
              </w:rPr>
              <w:t xml:space="preserve">Haemotology </w:t>
            </w:r>
            <w:r>
              <w:rPr>
                <w:rFonts w:ascii="Times New Roman" w:eastAsia="Times New Roman" w:hAnsi="Times New Roman" w:cs="Times New Roman"/>
                <w:b/>
                <w:sz w:val="24"/>
                <w:szCs w:val="24"/>
              </w:rPr>
              <w:t>R</w:t>
            </w:r>
            <w:r w:rsidRPr="00993144">
              <w:rPr>
                <w:rFonts w:ascii="Times New Roman" w:eastAsia="Times New Roman" w:hAnsi="Times New Roman" w:cs="Times New Roman"/>
                <w:b/>
                <w:sz w:val="24"/>
                <w:szCs w:val="24"/>
              </w:rPr>
              <w:t>eport</w:t>
            </w:r>
          </w:p>
        </w:tc>
      </w:tr>
      <w:tr w:rsidR="00993144" w:rsidTr="00B46FE5">
        <w:tc>
          <w:tcPr>
            <w:tcW w:w="3192" w:type="dxa"/>
            <w:tcBorders>
              <w:top w:val="double" w:sz="4" w:space="0" w:color="auto"/>
              <w:left w:val="double" w:sz="4" w:space="0" w:color="auto"/>
              <w:bottom w:val="double" w:sz="4" w:space="0" w:color="auto"/>
              <w:right w:val="double" w:sz="4" w:space="0" w:color="auto"/>
            </w:tcBorders>
            <w:vAlign w:val="center"/>
          </w:tcPr>
          <w:p w:rsidR="00993144" w:rsidRPr="00993144" w:rsidRDefault="00993144" w:rsidP="006E22F3">
            <w:pPr>
              <w:pStyle w:val="NoSpacing"/>
              <w:spacing w:line="355" w:lineRule="atLeast"/>
              <w:jc w:val="center"/>
              <w:rPr>
                <w:rFonts w:ascii="Times New Roman" w:eastAsia="Times New Roman" w:hAnsi="Times New Roman" w:cs="Times New Roman"/>
                <w:b/>
                <w:sz w:val="24"/>
                <w:szCs w:val="24"/>
              </w:rPr>
            </w:pPr>
            <w:r w:rsidRPr="00993144">
              <w:rPr>
                <w:rFonts w:ascii="Times New Roman" w:eastAsia="Times New Roman" w:hAnsi="Times New Roman" w:cs="Times New Roman"/>
                <w:b/>
                <w:sz w:val="24"/>
                <w:szCs w:val="24"/>
              </w:rPr>
              <w:t>Blood Complete Picture</w:t>
            </w:r>
          </w:p>
        </w:tc>
        <w:tc>
          <w:tcPr>
            <w:tcW w:w="3192" w:type="dxa"/>
            <w:tcBorders>
              <w:top w:val="double" w:sz="4" w:space="0" w:color="auto"/>
              <w:left w:val="double" w:sz="4" w:space="0" w:color="auto"/>
              <w:bottom w:val="double" w:sz="4" w:space="0" w:color="auto"/>
              <w:right w:val="double" w:sz="4" w:space="0" w:color="auto"/>
            </w:tcBorders>
            <w:vAlign w:val="center"/>
          </w:tcPr>
          <w:p w:rsidR="00993144" w:rsidRPr="00993144" w:rsidRDefault="00993144" w:rsidP="006E22F3">
            <w:pPr>
              <w:pStyle w:val="NoSpacing"/>
              <w:spacing w:line="355" w:lineRule="atLeast"/>
              <w:jc w:val="center"/>
              <w:rPr>
                <w:rFonts w:ascii="Times New Roman" w:eastAsia="Times New Roman" w:hAnsi="Times New Roman" w:cs="Times New Roman"/>
                <w:b/>
                <w:sz w:val="24"/>
                <w:szCs w:val="24"/>
              </w:rPr>
            </w:pPr>
            <w:r w:rsidRPr="00993144">
              <w:rPr>
                <w:rFonts w:ascii="Times New Roman" w:eastAsia="Times New Roman" w:hAnsi="Times New Roman" w:cs="Times New Roman"/>
                <w:b/>
                <w:sz w:val="24"/>
                <w:szCs w:val="24"/>
              </w:rPr>
              <w:t>Results</w:t>
            </w:r>
          </w:p>
        </w:tc>
        <w:tc>
          <w:tcPr>
            <w:tcW w:w="3192" w:type="dxa"/>
            <w:tcBorders>
              <w:top w:val="double" w:sz="4" w:space="0" w:color="auto"/>
              <w:left w:val="double" w:sz="4" w:space="0" w:color="auto"/>
              <w:bottom w:val="double" w:sz="4" w:space="0" w:color="auto"/>
              <w:right w:val="double" w:sz="4" w:space="0" w:color="auto"/>
            </w:tcBorders>
            <w:vAlign w:val="center"/>
          </w:tcPr>
          <w:p w:rsidR="00993144" w:rsidRPr="00993144" w:rsidRDefault="00993144" w:rsidP="006E22F3">
            <w:pPr>
              <w:pStyle w:val="NoSpacing"/>
              <w:spacing w:line="355" w:lineRule="atLeast"/>
              <w:jc w:val="center"/>
              <w:rPr>
                <w:rFonts w:ascii="Times New Roman" w:eastAsia="Times New Roman" w:hAnsi="Times New Roman" w:cs="Times New Roman"/>
                <w:b/>
                <w:sz w:val="24"/>
                <w:szCs w:val="24"/>
              </w:rPr>
            </w:pPr>
            <w:r w:rsidRPr="00993144">
              <w:rPr>
                <w:rFonts w:ascii="Times New Roman" w:eastAsia="Times New Roman" w:hAnsi="Times New Roman" w:cs="Times New Roman"/>
                <w:b/>
                <w:sz w:val="24"/>
                <w:szCs w:val="24"/>
              </w:rPr>
              <w:t>Normal Values</w:t>
            </w:r>
          </w:p>
        </w:tc>
      </w:tr>
      <w:tr w:rsidR="00993144" w:rsidTr="00B46FE5">
        <w:tc>
          <w:tcPr>
            <w:tcW w:w="3192" w:type="dxa"/>
            <w:tcBorders>
              <w:top w:val="double" w:sz="4" w:space="0" w:color="auto"/>
            </w:tcBorders>
            <w:vAlign w:val="center"/>
          </w:tcPr>
          <w:p w:rsidR="00993144" w:rsidRDefault="00993144" w:rsidP="006E22F3">
            <w:pPr>
              <w:pStyle w:val="NoSpacing"/>
              <w:spacing w:line="35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Hemoglobin</w:t>
            </w:r>
          </w:p>
        </w:tc>
        <w:tc>
          <w:tcPr>
            <w:tcW w:w="3192" w:type="dxa"/>
            <w:tcBorders>
              <w:top w:val="double" w:sz="4" w:space="0" w:color="auto"/>
            </w:tcBorders>
            <w:vAlign w:val="center"/>
          </w:tcPr>
          <w:p w:rsidR="00993144" w:rsidRDefault="00993144"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12.0</w:t>
            </w:r>
          </w:p>
        </w:tc>
        <w:tc>
          <w:tcPr>
            <w:tcW w:w="3192" w:type="dxa"/>
            <w:tcBorders>
              <w:top w:val="double" w:sz="4" w:space="0" w:color="auto"/>
            </w:tcBorders>
            <w:vAlign w:val="center"/>
          </w:tcPr>
          <w:p w:rsidR="00993144" w:rsidRDefault="00993144"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12-17gm/dl</w:t>
            </w:r>
          </w:p>
        </w:tc>
      </w:tr>
      <w:tr w:rsidR="00993144" w:rsidTr="006A0DD7">
        <w:tc>
          <w:tcPr>
            <w:tcW w:w="3192" w:type="dxa"/>
            <w:vAlign w:val="center"/>
          </w:tcPr>
          <w:p w:rsidR="00993144" w:rsidRDefault="00993144" w:rsidP="006E22F3">
            <w:pPr>
              <w:pStyle w:val="NoSpacing"/>
              <w:spacing w:line="35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ESR</w:t>
            </w:r>
          </w:p>
        </w:tc>
        <w:tc>
          <w:tcPr>
            <w:tcW w:w="3192" w:type="dxa"/>
            <w:vAlign w:val="center"/>
          </w:tcPr>
          <w:p w:rsidR="00993144" w:rsidRPr="001B313B" w:rsidRDefault="00993144" w:rsidP="006E22F3">
            <w:pPr>
              <w:pStyle w:val="NoSpacing"/>
              <w:spacing w:line="355" w:lineRule="atLeast"/>
              <w:jc w:val="center"/>
              <w:rPr>
                <w:rFonts w:ascii="Times New Roman" w:eastAsia="Times New Roman" w:hAnsi="Times New Roman" w:cs="Times New Roman"/>
                <w:b/>
                <w:sz w:val="24"/>
                <w:szCs w:val="24"/>
              </w:rPr>
            </w:pPr>
            <w:r w:rsidRPr="001B313B">
              <w:rPr>
                <w:rFonts w:ascii="Times New Roman" w:eastAsia="Times New Roman" w:hAnsi="Times New Roman" w:cs="Times New Roman"/>
                <w:b/>
                <w:sz w:val="24"/>
                <w:szCs w:val="24"/>
              </w:rPr>
              <w:t>70</w:t>
            </w:r>
          </w:p>
        </w:tc>
        <w:tc>
          <w:tcPr>
            <w:tcW w:w="3192" w:type="dxa"/>
            <w:vAlign w:val="center"/>
          </w:tcPr>
          <w:p w:rsidR="00993144" w:rsidRDefault="00993144"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2-17mm/Fh</w:t>
            </w:r>
          </w:p>
        </w:tc>
      </w:tr>
      <w:tr w:rsidR="00993144" w:rsidTr="00B46FE5">
        <w:tc>
          <w:tcPr>
            <w:tcW w:w="3192" w:type="dxa"/>
            <w:tcBorders>
              <w:bottom w:val="double" w:sz="4" w:space="0" w:color="auto"/>
            </w:tcBorders>
            <w:vAlign w:val="center"/>
          </w:tcPr>
          <w:p w:rsidR="00993144" w:rsidRDefault="00993144"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WBC’S</w:t>
            </w:r>
          </w:p>
        </w:tc>
        <w:tc>
          <w:tcPr>
            <w:tcW w:w="3192" w:type="dxa"/>
            <w:tcBorders>
              <w:bottom w:val="double" w:sz="4" w:space="0" w:color="auto"/>
            </w:tcBorders>
            <w:vAlign w:val="center"/>
          </w:tcPr>
          <w:p w:rsidR="00993144" w:rsidRDefault="00993144"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5300</w:t>
            </w:r>
          </w:p>
        </w:tc>
        <w:tc>
          <w:tcPr>
            <w:tcW w:w="3192" w:type="dxa"/>
            <w:tcBorders>
              <w:bottom w:val="double" w:sz="4" w:space="0" w:color="auto"/>
            </w:tcBorders>
            <w:vAlign w:val="center"/>
          </w:tcPr>
          <w:p w:rsidR="00993144" w:rsidRDefault="00993144"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4000-11000/cmm</w:t>
            </w:r>
          </w:p>
        </w:tc>
      </w:tr>
      <w:tr w:rsidR="005D2E10" w:rsidTr="00B46FE5">
        <w:tc>
          <w:tcPr>
            <w:tcW w:w="9576" w:type="dxa"/>
            <w:gridSpan w:val="3"/>
            <w:tcBorders>
              <w:top w:val="double" w:sz="4" w:space="0" w:color="auto"/>
              <w:left w:val="double" w:sz="4" w:space="0" w:color="auto"/>
              <w:bottom w:val="double" w:sz="4" w:space="0" w:color="auto"/>
              <w:right w:val="double" w:sz="4" w:space="0" w:color="auto"/>
            </w:tcBorders>
          </w:tcPr>
          <w:p w:rsidR="005D2E10" w:rsidRDefault="005D2E10" w:rsidP="006E22F3">
            <w:pPr>
              <w:pStyle w:val="NoSpacing"/>
              <w:spacing w:line="355" w:lineRule="atLeast"/>
              <w:rPr>
                <w:rFonts w:ascii="Times New Roman" w:eastAsia="Times New Roman" w:hAnsi="Times New Roman" w:cs="Times New Roman"/>
                <w:sz w:val="24"/>
                <w:szCs w:val="24"/>
              </w:rPr>
            </w:pPr>
            <w:r w:rsidRPr="0007709F">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ifferential</w:t>
            </w:r>
            <w:r w:rsidRPr="0007709F">
              <w:rPr>
                <w:rFonts w:ascii="Times New Roman" w:eastAsia="Times New Roman" w:hAnsi="Times New Roman" w:cs="Times New Roman"/>
                <w:b/>
                <w:sz w:val="24"/>
                <w:szCs w:val="24"/>
              </w:rPr>
              <w:t xml:space="preserve"> C</w:t>
            </w:r>
            <w:r>
              <w:rPr>
                <w:rFonts w:ascii="Times New Roman" w:eastAsia="Times New Roman" w:hAnsi="Times New Roman" w:cs="Times New Roman"/>
                <w:b/>
                <w:sz w:val="24"/>
                <w:szCs w:val="24"/>
              </w:rPr>
              <w:t>ount</w:t>
            </w:r>
          </w:p>
        </w:tc>
      </w:tr>
      <w:tr w:rsidR="00993144" w:rsidTr="00B46FE5">
        <w:tc>
          <w:tcPr>
            <w:tcW w:w="3192" w:type="dxa"/>
            <w:tcBorders>
              <w:top w:val="double" w:sz="4" w:space="0" w:color="auto"/>
            </w:tcBorders>
            <w:vAlign w:val="center"/>
          </w:tcPr>
          <w:p w:rsidR="00993144" w:rsidRDefault="00993144"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Neutrophils</w:t>
            </w:r>
          </w:p>
        </w:tc>
        <w:tc>
          <w:tcPr>
            <w:tcW w:w="3192" w:type="dxa"/>
            <w:tcBorders>
              <w:top w:val="double" w:sz="4" w:space="0" w:color="auto"/>
            </w:tcBorders>
            <w:vAlign w:val="center"/>
          </w:tcPr>
          <w:p w:rsidR="00993144" w:rsidRDefault="00CD24E9"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66%</w:t>
            </w:r>
          </w:p>
        </w:tc>
        <w:tc>
          <w:tcPr>
            <w:tcW w:w="3192" w:type="dxa"/>
            <w:tcBorders>
              <w:top w:val="double" w:sz="4" w:space="0" w:color="auto"/>
            </w:tcBorders>
            <w:vAlign w:val="center"/>
          </w:tcPr>
          <w:p w:rsidR="00993144" w:rsidRDefault="00CD24E9"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40% -70 %</w:t>
            </w:r>
          </w:p>
        </w:tc>
      </w:tr>
      <w:tr w:rsidR="00993144" w:rsidTr="006A0DD7">
        <w:tc>
          <w:tcPr>
            <w:tcW w:w="3192" w:type="dxa"/>
            <w:vAlign w:val="center"/>
          </w:tcPr>
          <w:p w:rsidR="00993144" w:rsidRDefault="00993144"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lymphocytes</w:t>
            </w:r>
          </w:p>
        </w:tc>
        <w:tc>
          <w:tcPr>
            <w:tcW w:w="3192" w:type="dxa"/>
            <w:vAlign w:val="center"/>
          </w:tcPr>
          <w:p w:rsidR="00993144" w:rsidRDefault="00CD24E9"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26%</w:t>
            </w:r>
          </w:p>
        </w:tc>
        <w:tc>
          <w:tcPr>
            <w:tcW w:w="3192" w:type="dxa"/>
            <w:vAlign w:val="center"/>
          </w:tcPr>
          <w:p w:rsidR="00993144" w:rsidRDefault="00CD24E9"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20% - 45%</w:t>
            </w:r>
          </w:p>
        </w:tc>
      </w:tr>
      <w:tr w:rsidR="00993144" w:rsidTr="006A0DD7">
        <w:tc>
          <w:tcPr>
            <w:tcW w:w="3192" w:type="dxa"/>
            <w:vAlign w:val="center"/>
          </w:tcPr>
          <w:p w:rsidR="00993144" w:rsidRDefault="00993144"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Monocytes</w:t>
            </w:r>
          </w:p>
        </w:tc>
        <w:tc>
          <w:tcPr>
            <w:tcW w:w="3192" w:type="dxa"/>
            <w:vAlign w:val="center"/>
          </w:tcPr>
          <w:p w:rsidR="00993144" w:rsidRDefault="00CD24E9"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04%</w:t>
            </w:r>
          </w:p>
        </w:tc>
        <w:tc>
          <w:tcPr>
            <w:tcW w:w="3192" w:type="dxa"/>
            <w:vAlign w:val="center"/>
          </w:tcPr>
          <w:p w:rsidR="00993144" w:rsidRDefault="00CD24E9"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01% -10%</w:t>
            </w:r>
          </w:p>
        </w:tc>
      </w:tr>
      <w:tr w:rsidR="00993144" w:rsidTr="006A0DD7">
        <w:trPr>
          <w:trHeight w:val="413"/>
        </w:trPr>
        <w:tc>
          <w:tcPr>
            <w:tcW w:w="3192" w:type="dxa"/>
            <w:vAlign w:val="center"/>
          </w:tcPr>
          <w:p w:rsidR="00993144" w:rsidRDefault="00993144"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Eosinophils</w:t>
            </w:r>
          </w:p>
        </w:tc>
        <w:tc>
          <w:tcPr>
            <w:tcW w:w="3192" w:type="dxa"/>
            <w:vAlign w:val="center"/>
          </w:tcPr>
          <w:p w:rsidR="00993144" w:rsidRDefault="00CD24E9"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04%</w:t>
            </w:r>
          </w:p>
        </w:tc>
        <w:tc>
          <w:tcPr>
            <w:tcW w:w="3192" w:type="dxa"/>
            <w:vAlign w:val="center"/>
          </w:tcPr>
          <w:p w:rsidR="00993144" w:rsidRDefault="00CD24E9"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01% -06%</w:t>
            </w:r>
          </w:p>
        </w:tc>
      </w:tr>
      <w:tr w:rsidR="00993144" w:rsidTr="006A0DD7">
        <w:tc>
          <w:tcPr>
            <w:tcW w:w="3192" w:type="dxa"/>
            <w:vAlign w:val="center"/>
          </w:tcPr>
          <w:p w:rsidR="00993144" w:rsidRDefault="00993144"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Blood group</w:t>
            </w:r>
          </w:p>
        </w:tc>
        <w:tc>
          <w:tcPr>
            <w:tcW w:w="3192" w:type="dxa"/>
            <w:vAlign w:val="center"/>
          </w:tcPr>
          <w:p w:rsidR="00993144" w:rsidRDefault="00CD24E9"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O + ive</w:t>
            </w:r>
          </w:p>
        </w:tc>
        <w:tc>
          <w:tcPr>
            <w:tcW w:w="3192" w:type="dxa"/>
            <w:vAlign w:val="center"/>
          </w:tcPr>
          <w:p w:rsidR="00993144" w:rsidRDefault="00993144" w:rsidP="006E22F3">
            <w:pPr>
              <w:pStyle w:val="NoSpacing"/>
              <w:spacing w:line="355" w:lineRule="atLeast"/>
              <w:jc w:val="center"/>
              <w:rPr>
                <w:rFonts w:ascii="Times New Roman" w:eastAsia="Times New Roman" w:hAnsi="Times New Roman" w:cs="Times New Roman"/>
                <w:sz w:val="24"/>
                <w:szCs w:val="24"/>
              </w:rPr>
            </w:pPr>
          </w:p>
        </w:tc>
      </w:tr>
    </w:tbl>
    <w:p w:rsidR="0002663F" w:rsidRDefault="0002663F" w:rsidP="006E22F3">
      <w:pPr>
        <w:pStyle w:val="NoSpacing"/>
        <w:spacing w:line="355" w:lineRule="atLeast"/>
        <w:rPr>
          <w:rFonts w:ascii="Times New Roman" w:eastAsia="Times New Roman" w:hAnsi="Times New Roman" w:cs="Times New Roman"/>
          <w:b/>
          <w:sz w:val="24"/>
          <w:szCs w:val="24"/>
        </w:rPr>
      </w:pPr>
    </w:p>
    <w:p w:rsidR="00AB0C0D" w:rsidRPr="0007709F" w:rsidRDefault="00AB0C0D" w:rsidP="006E22F3">
      <w:pPr>
        <w:pStyle w:val="NoSpacing"/>
        <w:spacing w:line="355" w:lineRule="atLeast"/>
        <w:rPr>
          <w:rFonts w:ascii="Times New Roman" w:eastAsia="Times New Roman" w:hAnsi="Times New Roman" w:cs="Times New Roman"/>
          <w:b/>
          <w:sz w:val="24"/>
          <w:szCs w:val="24"/>
        </w:rPr>
      </w:pPr>
    </w:p>
    <w:tbl>
      <w:tblPr>
        <w:tblStyle w:val="TableGrid"/>
        <w:tblW w:w="9648" w:type="dxa"/>
        <w:tblLook w:val="04A0"/>
      </w:tblPr>
      <w:tblGrid>
        <w:gridCol w:w="3192"/>
        <w:gridCol w:w="3192"/>
        <w:gridCol w:w="3264"/>
      </w:tblGrid>
      <w:tr w:rsidR="00710DDC" w:rsidTr="005A431A">
        <w:tc>
          <w:tcPr>
            <w:tcW w:w="9648" w:type="dxa"/>
            <w:gridSpan w:val="3"/>
            <w:tcBorders>
              <w:top w:val="double" w:sz="4" w:space="0" w:color="auto"/>
              <w:left w:val="double" w:sz="4" w:space="0" w:color="auto"/>
              <w:bottom w:val="double" w:sz="4" w:space="0" w:color="auto"/>
              <w:right w:val="double" w:sz="4" w:space="0" w:color="auto"/>
            </w:tcBorders>
            <w:vAlign w:val="center"/>
          </w:tcPr>
          <w:p w:rsidR="00710DDC" w:rsidRDefault="00710DDC" w:rsidP="006E22F3">
            <w:pPr>
              <w:pStyle w:val="NoSpacing"/>
              <w:spacing w:line="355" w:lineRule="atLeast"/>
              <w:rPr>
                <w:rFonts w:ascii="Times New Roman" w:eastAsia="Times New Roman" w:hAnsi="Times New Roman" w:cs="Times New Roman"/>
                <w:b/>
                <w:sz w:val="24"/>
                <w:szCs w:val="24"/>
              </w:rPr>
            </w:pPr>
            <w:r w:rsidRPr="0007709F">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lood</w:t>
            </w:r>
            <w:r w:rsidRPr="0007709F">
              <w:rPr>
                <w:rFonts w:ascii="Times New Roman" w:eastAsia="Times New Roman" w:hAnsi="Times New Roman" w:cs="Times New Roman"/>
                <w:b/>
                <w:sz w:val="24"/>
                <w:szCs w:val="24"/>
              </w:rPr>
              <w:t xml:space="preserve"> C</w:t>
            </w:r>
            <w:r>
              <w:rPr>
                <w:rFonts w:ascii="Times New Roman" w:eastAsia="Times New Roman" w:hAnsi="Times New Roman" w:cs="Times New Roman"/>
                <w:b/>
                <w:sz w:val="24"/>
                <w:szCs w:val="24"/>
              </w:rPr>
              <w:t>hemistry</w:t>
            </w:r>
          </w:p>
        </w:tc>
      </w:tr>
      <w:tr w:rsidR="00140CEC" w:rsidTr="005A431A">
        <w:tc>
          <w:tcPr>
            <w:tcW w:w="3192" w:type="dxa"/>
            <w:tcBorders>
              <w:top w:val="double" w:sz="4" w:space="0" w:color="auto"/>
              <w:left w:val="double" w:sz="4" w:space="0" w:color="auto"/>
              <w:bottom w:val="double" w:sz="4" w:space="0" w:color="auto"/>
              <w:right w:val="double" w:sz="4" w:space="0" w:color="auto"/>
            </w:tcBorders>
            <w:vAlign w:val="center"/>
          </w:tcPr>
          <w:p w:rsidR="00140CEC" w:rsidRDefault="00140CEC" w:rsidP="006E22F3">
            <w:pPr>
              <w:pStyle w:val="NoSpacing"/>
              <w:spacing w:line="355" w:lineRule="atLeast"/>
              <w:jc w:val="center"/>
              <w:rPr>
                <w:rFonts w:ascii="Times New Roman" w:eastAsia="Times New Roman" w:hAnsi="Times New Roman" w:cs="Times New Roman"/>
                <w:b/>
                <w:sz w:val="24"/>
                <w:szCs w:val="24"/>
              </w:rPr>
            </w:pPr>
            <w:r w:rsidRPr="0007709F">
              <w:rPr>
                <w:rFonts w:ascii="Times New Roman" w:eastAsia="Times New Roman" w:hAnsi="Times New Roman" w:cs="Times New Roman"/>
                <w:b/>
                <w:sz w:val="24"/>
                <w:szCs w:val="24"/>
              </w:rPr>
              <w:t>Test Name</w:t>
            </w:r>
          </w:p>
        </w:tc>
        <w:tc>
          <w:tcPr>
            <w:tcW w:w="3192" w:type="dxa"/>
            <w:tcBorders>
              <w:top w:val="double" w:sz="4" w:space="0" w:color="auto"/>
              <w:left w:val="double" w:sz="4" w:space="0" w:color="auto"/>
              <w:bottom w:val="double" w:sz="4" w:space="0" w:color="auto"/>
              <w:right w:val="double" w:sz="4" w:space="0" w:color="auto"/>
            </w:tcBorders>
            <w:vAlign w:val="center"/>
          </w:tcPr>
          <w:p w:rsidR="00140CEC" w:rsidRDefault="00140CEC" w:rsidP="006E22F3">
            <w:pPr>
              <w:pStyle w:val="NoSpacing"/>
              <w:spacing w:line="355" w:lineRule="atLeast"/>
              <w:jc w:val="center"/>
              <w:rPr>
                <w:rFonts w:ascii="Times New Roman" w:eastAsia="Times New Roman" w:hAnsi="Times New Roman" w:cs="Times New Roman"/>
                <w:b/>
                <w:sz w:val="24"/>
                <w:szCs w:val="24"/>
              </w:rPr>
            </w:pPr>
            <w:r w:rsidRPr="0007709F">
              <w:rPr>
                <w:rFonts w:ascii="Times New Roman" w:eastAsia="Times New Roman" w:hAnsi="Times New Roman" w:cs="Times New Roman"/>
                <w:b/>
                <w:sz w:val="24"/>
                <w:szCs w:val="24"/>
              </w:rPr>
              <w:t>Result</w:t>
            </w:r>
          </w:p>
        </w:tc>
        <w:tc>
          <w:tcPr>
            <w:tcW w:w="3264" w:type="dxa"/>
            <w:tcBorders>
              <w:top w:val="double" w:sz="4" w:space="0" w:color="auto"/>
              <w:left w:val="double" w:sz="4" w:space="0" w:color="auto"/>
              <w:bottom w:val="double" w:sz="4" w:space="0" w:color="auto"/>
              <w:right w:val="double" w:sz="4" w:space="0" w:color="auto"/>
            </w:tcBorders>
            <w:vAlign w:val="center"/>
          </w:tcPr>
          <w:p w:rsidR="00140CEC" w:rsidRDefault="00140CEC" w:rsidP="006E22F3">
            <w:pPr>
              <w:pStyle w:val="NoSpacing"/>
              <w:spacing w:line="355" w:lineRule="atLeast"/>
              <w:jc w:val="center"/>
              <w:rPr>
                <w:rFonts w:ascii="Times New Roman" w:eastAsia="Times New Roman" w:hAnsi="Times New Roman" w:cs="Times New Roman"/>
                <w:b/>
                <w:sz w:val="24"/>
                <w:szCs w:val="24"/>
              </w:rPr>
            </w:pPr>
            <w:r w:rsidRPr="0007709F">
              <w:rPr>
                <w:rFonts w:ascii="Times New Roman" w:eastAsia="Times New Roman" w:hAnsi="Times New Roman" w:cs="Times New Roman"/>
                <w:b/>
                <w:sz w:val="24"/>
                <w:szCs w:val="24"/>
              </w:rPr>
              <w:t>Normal Value</w:t>
            </w:r>
          </w:p>
        </w:tc>
      </w:tr>
      <w:tr w:rsidR="00054FCA" w:rsidTr="005A431A">
        <w:tc>
          <w:tcPr>
            <w:tcW w:w="9648" w:type="dxa"/>
            <w:gridSpan w:val="3"/>
            <w:tcBorders>
              <w:top w:val="double" w:sz="4" w:space="0" w:color="auto"/>
              <w:left w:val="double" w:sz="4" w:space="0" w:color="auto"/>
              <w:bottom w:val="double" w:sz="4" w:space="0" w:color="auto"/>
              <w:right w:val="double" w:sz="4" w:space="0" w:color="auto"/>
            </w:tcBorders>
            <w:vAlign w:val="center"/>
          </w:tcPr>
          <w:p w:rsidR="00054FCA" w:rsidRDefault="00054FCA" w:rsidP="006E22F3">
            <w:pPr>
              <w:pStyle w:val="NoSpacing"/>
              <w:spacing w:line="355" w:lineRule="atLeast"/>
              <w:rPr>
                <w:rFonts w:ascii="Times New Roman" w:eastAsia="Times New Roman" w:hAnsi="Times New Roman" w:cs="Times New Roman"/>
                <w:b/>
                <w:sz w:val="24"/>
                <w:szCs w:val="24"/>
              </w:rPr>
            </w:pPr>
            <w:r w:rsidRPr="0007709F">
              <w:rPr>
                <w:rFonts w:ascii="Times New Roman" w:eastAsia="Times New Roman" w:hAnsi="Times New Roman" w:cs="Times New Roman"/>
                <w:b/>
                <w:sz w:val="24"/>
                <w:szCs w:val="24"/>
              </w:rPr>
              <w:t>Renal Profile</w:t>
            </w:r>
          </w:p>
        </w:tc>
      </w:tr>
      <w:tr w:rsidR="00140CEC" w:rsidTr="005A431A">
        <w:trPr>
          <w:trHeight w:val="368"/>
        </w:trPr>
        <w:tc>
          <w:tcPr>
            <w:tcW w:w="3192" w:type="dxa"/>
            <w:tcBorders>
              <w:top w:val="double" w:sz="4" w:space="0" w:color="auto"/>
            </w:tcBorders>
            <w:vAlign w:val="center"/>
          </w:tcPr>
          <w:p w:rsidR="00140CEC" w:rsidRDefault="00140CEC" w:rsidP="006E22F3">
            <w:pPr>
              <w:pStyle w:val="NoSpacing"/>
              <w:spacing w:line="355" w:lineRule="atLeast"/>
              <w:jc w:val="center"/>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Urea</w:t>
            </w:r>
          </w:p>
        </w:tc>
        <w:tc>
          <w:tcPr>
            <w:tcW w:w="3192" w:type="dxa"/>
            <w:tcBorders>
              <w:top w:val="double" w:sz="4" w:space="0" w:color="auto"/>
            </w:tcBorders>
            <w:vAlign w:val="center"/>
          </w:tcPr>
          <w:p w:rsidR="00140CEC" w:rsidRPr="00885BFC" w:rsidRDefault="00885BFC" w:rsidP="006E22F3">
            <w:pPr>
              <w:pStyle w:val="NoSpacing"/>
              <w:spacing w:line="35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264" w:type="dxa"/>
            <w:tcBorders>
              <w:top w:val="double" w:sz="4" w:space="0" w:color="auto"/>
            </w:tcBorders>
            <w:vAlign w:val="center"/>
          </w:tcPr>
          <w:p w:rsidR="00140CEC" w:rsidRDefault="00885BFC" w:rsidP="006E22F3">
            <w:pPr>
              <w:pStyle w:val="NoSpacing"/>
              <w:spacing w:line="355" w:lineRule="atLeast"/>
              <w:jc w:val="center"/>
              <w:rPr>
                <w:rFonts w:ascii="Times New Roman" w:eastAsia="Times New Roman" w:hAnsi="Times New Roman" w:cs="Times New Roman"/>
                <w:b/>
                <w:sz w:val="24"/>
                <w:szCs w:val="24"/>
              </w:rPr>
            </w:pPr>
            <w:r w:rsidRPr="00086553">
              <w:rPr>
                <w:rFonts w:ascii="Times New Roman" w:eastAsia="Times New Roman" w:hAnsi="Times New Roman" w:cs="Times New Roman"/>
                <w:sz w:val="24"/>
                <w:szCs w:val="24"/>
              </w:rPr>
              <w:t>10-45mg/dl</w:t>
            </w:r>
          </w:p>
        </w:tc>
      </w:tr>
      <w:tr w:rsidR="00140CEC" w:rsidTr="00054FCA">
        <w:trPr>
          <w:trHeight w:val="422"/>
        </w:trPr>
        <w:tc>
          <w:tcPr>
            <w:tcW w:w="3192" w:type="dxa"/>
            <w:vAlign w:val="center"/>
          </w:tcPr>
          <w:p w:rsidR="00140CEC" w:rsidRPr="00885BFC" w:rsidRDefault="00140CEC" w:rsidP="006E22F3">
            <w:pPr>
              <w:pStyle w:val="NoSpacing"/>
              <w:spacing w:line="355" w:lineRule="atLeast"/>
              <w:jc w:val="center"/>
              <w:rPr>
                <w:rFonts w:ascii="Times New Roman" w:eastAsia="Times New Roman" w:hAnsi="Times New Roman" w:cs="Times New Roman"/>
                <w:sz w:val="24"/>
                <w:szCs w:val="24"/>
              </w:rPr>
            </w:pPr>
            <w:r w:rsidRPr="00885BFC">
              <w:rPr>
                <w:rFonts w:ascii="Times New Roman" w:eastAsia="Times New Roman" w:hAnsi="Times New Roman" w:cs="Times New Roman"/>
                <w:sz w:val="24"/>
                <w:szCs w:val="24"/>
              </w:rPr>
              <w:t>Creatinine</w:t>
            </w:r>
          </w:p>
        </w:tc>
        <w:tc>
          <w:tcPr>
            <w:tcW w:w="3192" w:type="dxa"/>
            <w:vAlign w:val="center"/>
          </w:tcPr>
          <w:p w:rsidR="00140CEC" w:rsidRPr="00885BFC" w:rsidRDefault="00885BFC" w:rsidP="006E22F3">
            <w:pPr>
              <w:pStyle w:val="NoSpacing"/>
              <w:spacing w:line="35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3264" w:type="dxa"/>
            <w:vAlign w:val="center"/>
          </w:tcPr>
          <w:p w:rsidR="00140CEC" w:rsidRDefault="00885BFC" w:rsidP="006E22F3">
            <w:pPr>
              <w:pStyle w:val="NoSpacing"/>
              <w:spacing w:line="355" w:lineRule="atLeast"/>
              <w:jc w:val="center"/>
              <w:rPr>
                <w:rFonts w:ascii="Times New Roman" w:eastAsia="Times New Roman" w:hAnsi="Times New Roman" w:cs="Times New Roman"/>
                <w:b/>
                <w:sz w:val="24"/>
                <w:szCs w:val="24"/>
              </w:rPr>
            </w:pPr>
            <w:r w:rsidRPr="00086553">
              <w:rPr>
                <w:rFonts w:ascii="Times New Roman" w:eastAsia="Times New Roman" w:hAnsi="Times New Roman" w:cs="Times New Roman"/>
                <w:sz w:val="24"/>
                <w:szCs w:val="24"/>
              </w:rPr>
              <w:t>0.6-1.3mg/dl</w:t>
            </w:r>
          </w:p>
        </w:tc>
      </w:tr>
      <w:tr w:rsidR="00140CEC" w:rsidTr="0075195D">
        <w:trPr>
          <w:trHeight w:val="368"/>
        </w:trPr>
        <w:tc>
          <w:tcPr>
            <w:tcW w:w="3192" w:type="dxa"/>
            <w:tcBorders>
              <w:bottom w:val="double" w:sz="4" w:space="0" w:color="auto"/>
            </w:tcBorders>
            <w:vAlign w:val="center"/>
          </w:tcPr>
          <w:p w:rsidR="00140CEC" w:rsidRDefault="00140CEC" w:rsidP="006E22F3">
            <w:pPr>
              <w:pStyle w:val="NoSpacing"/>
              <w:spacing w:line="355" w:lineRule="atLeast"/>
              <w:jc w:val="center"/>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Uric acid</w:t>
            </w:r>
          </w:p>
        </w:tc>
        <w:tc>
          <w:tcPr>
            <w:tcW w:w="3192" w:type="dxa"/>
            <w:tcBorders>
              <w:bottom w:val="double" w:sz="4" w:space="0" w:color="auto"/>
            </w:tcBorders>
            <w:vAlign w:val="center"/>
          </w:tcPr>
          <w:p w:rsidR="00140CEC" w:rsidRPr="001B313B" w:rsidRDefault="00885BFC" w:rsidP="006E22F3">
            <w:pPr>
              <w:pStyle w:val="NoSpacing"/>
              <w:spacing w:line="355" w:lineRule="atLeast"/>
              <w:jc w:val="center"/>
              <w:rPr>
                <w:rFonts w:ascii="Times New Roman" w:eastAsia="Times New Roman" w:hAnsi="Times New Roman" w:cs="Times New Roman"/>
                <w:b/>
                <w:sz w:val="24"/>
                <w:szCs w:val="24"/>
              </w:rPr>
            </w:pPr>
            <w:r w:rsidRPr="001B313B">
              <w:rPr>
                <w:rFonts w:ascii="Times New Roman" w:eastAsia="Times New Roman" w:hAnsi="Times New Roman" w:cs="Times New Roman"/>
                <w:b/>
                <w:sz w:val="24"/>
                <w:szCs w:val="24"/>
              </w:rPr>
              <w:t>8.2</w:t>
            </w:r>
          </w:p>
        </w:tc>
        <w:tc>
          <w:tcPr>
            <w:tcW w:w="3264" w:type="dxa"/>
            <w:tcBorders>
              <w:bottom w:val="double" w:sz="4" w:space="0" w:color="auto"/>
            </w:tcBorders>
            <w:vAlign w:val="center"/>
          </w:tcPr>
          <w:p w:rsidR="00885BFC" w:rsidRDefault="00885BFC" w:rsidP="00AB0C0D">
            <w:pPr>
              <w:pStyle w:val="NoSpacing"/>
              <w:spacing w:line="355" w:lineRule="atLeast"/>
              <w:jc w:val="center"/>
              <w:rPr>
                <w:rFonts w:ascii="Times New Roman" w:eastAsia="Times New Roman" w:hAnsi="Times New Roman" w:cs="Times New Roman"/>
                <w:b/>
                <w:sz w:val="24"/>
                <w:szCs w:val="24"/>
              </w:rPr>
            </w:pPr>
            <w:r w:rsidRPr="00086553">
              <w:rPr>
                <w:rFonts w:ascii="Times New Roman" w:eastAsia="Times New Roman" w:hAnsi="Times New Roman" w:cs="Times New Roman"/>
                <w:sz w:val="24"/>
                <w:szCs w:val="24"/>
              </w:rPr>
              <w:t>M=3-7mg/dl</w:t>
            </w:r>
          </w:p>
        </w:tc>
      </w:tr>
      <w:tr w:rsidR="00054FCA" w:rsidTr="0075195D">
        <w:tc>
          <w:tcPr>
            <w:tcW w:w="9648" w:type="dxa"/>
            <w:gridSpan w:val="3"/>
            <w:tcBorders>
              <w:left w:val="double" w:sz="4" w:space="0" w:color="auto"/>
              <w:bottom w:val="double" w:sz="4" w:space="0" w:color="auto"/>
              <w:right w:val="double" w:sz="4" w:space="0" w:color="auto"/>
            </w:tcBorders>
            <w:vAlign w:val="center"/>
          </w:tcPr>
          <w:p w:rsidR="00054FCA" w:rsidRDefault="00054FCA" w:rsidP="006E22F3">
            <w:pPr>
              <w:pStyle w:val="NoSpacing"/>
              <w:spacing w:line="355" w:lineRule="atLeast"/>
              <w:rPr>
                <w:rFonts w:ascii="Times New Roman" w:eastAsia="Times New Roman" w:hAnsi="Times New Roman" w:cs="Times New Roman"/>
                <w:b/>
                <w:sz w:val="24"/>
                <w:szCs w:val="24"/>
              </w:rPr>
            </w:pPr>
            <w:r w:rsidRPr="00885BFC">
              <w:rPr>
                <w:rFonts w:ascii="Times New Roman" w:eastAsia="Times New Roman" w:hAnsi="Times New Roman" w:cs="Times New Roman"/>
                <w:b/>
                <w:sz w:val="24"/>
                <w:szCs w:val="24"/>
              </w:rPr>
              <w:lastRenderedPageBreak/>
              <w:t>LFT  Profile</w:t>
            </w:r>
          </w:p>
        </w:tc>
      </w:tr>
      <w:tr w:rsidR="00140CEC" w:rsidTr="0075195D">
        <w:tc>
          <w:tcPr>
            <w:tcW w:w="3192" w:type="dxa"/>
            <w:tcBorders>
              <w:top w:val="double" w:sz="4" w:space="0" w:color="auto"/>
            </w:tcBorders>
            <w:vAlign w:val="center"/>
          </w:tcPr>
          <w:p w:rsidR="00140CEC" w:rsidRDefault="00140CEC" w:rsidP="006E22F3">
            <w:pPr>
              <w:pStyle w:val="NoSpacing"/>
              <w:spacing w:line="355" w:lineRule="atLeast"/>
              <w:jc w:val="center"/>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Bilirubin Total</w:t>
            </w:r>
          </w:p>
        </w:tc>
        <w:tc>
          <w:tcPr>
            <w:tcW w:w="3192" w:type="dxa"/>
            <w:tcBorders>
              <w:top w:val="double" w:sz="4" w:space="0" w:color="auto"/>
            </w:tcBorders>
            <w:vAlign w:val="center"/>
          </w:tcPr>
          <w:p w:rsidR="00140CEC" w:rsidRPr="00885BFC" w:rsidRDefault="00885BFC" w:rsidP="006E22F3">
            <w:pPr>
              <w:pStyle w:val="NoSpacing"/>
              <w:spacing w:line="35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264" w:type="dxa"/>
            <w:tcBorders>
              <w:top w:val="double" w:sz="4" w:space="0" w:color="auto"/>
            </w:tcBorders>
            <w:vAlign w:val="center"/>
          </w:tcPr>
          <w:p w:rsidR="00140CEC" w:rsidRDefault="00885BFC" w:rsidP="006E22F3">
            <w:pPr>
              <w:pStyle w:val="NoSpacing"/>
              <w:spacing w:line="355" w:lineRule="atLeast"/>
              <w:jc w:val="center"/>
              <w:rPr>
                <w:rFonts w:ascii="Times New Roman" w:eastAsia="Times New Roman" w:hAnsi="Times New Roman" w:cs="Times New Roman"/>
                <w:b/>
                <w:sz w:val="24"/>
                <w:szCs w:val="24"/>
              </w:rPr>
            </w:pPr>
            <w:r w:rsidRPr="00086553">
              <w:rPr>
                <w:rFonts w:ascii="Times New Roman" w:eastAsia="Times New Roman" w:hAnsi="Times New Roman" w:cs="Times New Roman"/>
                <w:sz w:val="24"/>
                <w:szCs w:val="24"/>
              </w:rPr>
              <w:t>upto 1.2mg/dl</w:t>
            </w:r>
          </w:p>
        </w:tc>
      </w:tr>
      <w:tr w:rsidR="00140CEC" w:rsidTr="00054FCA">
        <w:tc>
          <w:tcPr>
            <w:tcW w:w="3192" w:type="dxa"/>
            <w:vAlign w:val="center"/>
          </w:tcPr>
          <w:p w:rsidR="00140CEC" w:rsidRDefault="00140CEC" w:rsidP="006E22F3">
            <w:pPr>
              <w:pStyle w:val="NoSpacing"/>
              <w:spacing w:line="355" w:lineRule="atLeast"/>
              <w:jc w:val="center"/>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Un-conjugated</w:t>
            </w:r>
          </w:p>
        </w:tc>
        <w:tc>
          <w:tcPr>
            <w:tcW w:w="3192" w:type="dxa"/>
            <w:vAlign w:val="center"/>
          </w:tcPr>
          <w:p w:rsidR="00140CEC" w:rsidRPr="00885BFC" w:rsidRDefault="00885BFC" w:rsidP="006E22F3">
            <w:pPr>
              <w:pStyle w:val="NoSpacing"/>
              <w:spacing w:line="355" w:lineRule="atLeast"/>
              <w:jc w:val="center"/>
              <w:rPr>
                <w:rFonts w:ascii="Times New Roman" w:eastAsia="Times New Roman" w:hAnsi="Times New Roman" w:cs="Times New Roman"/>
                <w:sz w:val="24"/>
                <w:szCs w:val="24"/>
              </w:rPr>
            </w:pPr>
            <w:r w:rsidRPr="00885BFC">
              <w:rPr>
                <w:rFonts w:ascii="Times New Roman" w:eastAsia="Times New Roman" w:hAnsi="Times New Roman" w:cs="Times New Roman"/>
                <w:sz w:val="24"/>
                <w:szCs w:val="24"/>
              </w:rPr>
              <w:t>0.4</w:t>
            </w:r>
          </w:p>
        </w:tc>
        <w:tc>
          <w:tcPr>
            <w:tcW w:w="3264" w:type="dxa"/>
            <w:vAlign w:val="center"/>
          </w:tcPr>
          <w:p w:rsidR="00140CEC" w:rsidRDefault="00885BFC" w:rsidP="006E22F3">
            <w:pPr>
              <w:pStyle w:val="NoSpacing"/>
              <w:spacing w:line="355" w:lineRule="atLeast"/>
              <w:jc w:val="center"/>
              <w:rPr>
                <w:rFonts w:ascii="Times New Roman" w:eastAsia="Times New Roman" w:hAnsi="Times New Roman" w:cs="Times New Roman"/>
                <w:b/>
                <w:sz w:val="24"/>
                <w:szCs w:val="24"/>
              </w:rPr>
            </w:pPr>
            <w:r w:rsidRPr="00086553">
              <w:rPr>
                <w:rFonts w:ascii="Times New Roman" w:eastAsia="Times New Roman" w:hAnsi="Times New Roman" w:cs="Times New Roman"/>
                <w:sz w:val="24"/>
                <w:szCs w:val="24"/>
              </w:rPr>
              <w:t>upto 0.9 mg/dl</w:t>
            </w:r>
          </w:p>
        </w:tc>
      </w:tr>
      <w:tr w:rsidR="00140CEC" w:rsidTr="00054FCA">
        <w:trPr>
          <w:trHeight w:val="647"/>
        </w:trPr>
        <w:tc>
          <w:tcPr>
            <w:tcW w:w="3192" w:type="dxa"/>
            <w:vAlign w:val="center"/>
          </w:tcPr>
          <w:p w:rsidR="00140CEC" w:rsidRDefault="00140CEC" w:rsidP="006E22F3">
            <w:pPr>
              <w:pStyle w:val="NoSpacing"/>
              <w:spacing w:line="355" w:lineRule="atLeast"/>
              <w:jc w:val="center"/>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SGPT[ALT]</w:t>
            </w:r>
          </w:p>
        </w:tc>
        <w:tc>
          <w:tcPr>
            <w:tcW w:w="3192" w:type="dxa"/>
            <w:vAlign w:val="center"/>
          </w:tcPr>
          <w:p w:rsidR="00140CEC" w:rsidRPr="001B313B" w:rsidRDefault="00885BFC" w:rsidP="006E22F3">
            <w:pPr>
              <w:pStyle w:val="NoSpacing"/>
              <w:spacing w:line="355" w:lineRule="atLeast"/>
              <w:jc w:val="center"/>
              <w:rPr>
                <w:rFonts w:ascii="Times New Roman" w:eastAsia="Times New Roman" w:hAnsi="Times New Roman" w:cs="Times New Roman"/>
                <w:b/>
                <w:sz w:val="24"/>
                <w:szCs w:val="24"/>
              </w:rPr>
            </w:pPr>
            <w:r w:rsidRPr="001B313B">
              <w:rPr>
                <w:rFonts w:ascii="Times New Roman" w:eastAsia="Times New Roman" w:hAnsi="Times New Roman" w:cs="Times New Roman"/>
                <w:b/>
                <w:sz w:val="24"/>
                <w:szCs w:val="24"/>
              </w:rPr>
              <w:t>75</w:t>
            </w:r>
          </w:p>
        </w:tc>
        <w:tc>
          <w:tcPr>
            <w:tcW w:w="3264" w:type="dxa"/>
            <w:vAlign w:val="center"/>
          </w:tcPr>
          <w:p w:rsidR="009C1535" w:rsidRDefault="00921BF4" w:rsidP="006E22F3">
            <w:pPr>
              <w:pStyle w:val="NoSpacing"/>
              <w:spacing w:line="35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F=up to 36u/l</w:t>
            </w:r>
          </w:p>
          <w:p w:rsidR="00140CEC" w:rsidRPr="00921BF4" w:rsidRDefault="009C1535" w:rsidP="006E22F3">
            <w:pPr>
              <w:pStyle w:val="NoSpacing"/>
              <w:spacing w:line="35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M=9 to 42u/l</w:t>
            </w:r>
          </w:p>
        </w:tc>
      </w:tr>
      <w:tr w:rsidR="00140CEC" w:rsidTr="00054FCA">
        <w:tc>
          <w:tcPr>
            <w:tcW w:w="3192" w:type="dxa"/>
            <w:vAlign w:val="center"/>
          </w:tcPr>
          <w:p w:rsidR="00140CEC" w:rsidRDefault="00885BFC" w:rsidP="006E22F3">
            <w:pPr>
              <w:pStyle w:val="NoSpacing"/>
              <w:spacing w:line="355" w:lineRule="atLeast"/>
              <w:jc w:val="center"/>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Total lipid</w:t>
            </w:r>
          </w:p>
        </w:tc>
        <w:tc>
          <w:tcPr>
            <w:tcW w:w="3192" w:type="dxa"/>
            <w:vAlign w:val="center"/>
          </w:tcPr>
          <w:p w:rsidR="00140CEC" w:rsidRPr="00383692" w:rsidRDefault="00383692" w:rsidP="006E22F3">
            <w:pPr>
              <w:pStyle w:val="NoSpacing"/>
              <w:spacing w:line="35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832</w:t>
            </w:r>
          </w:p>
        </w:tc>
        <w:tc>
          <w:tcPr>
            <w:tcW w:w="3264" w:type="dxa"/>
            <w:vAlign w:val="center"/>
          </w:tcPr>
          <w:p w:rsidR="00140CEC" w:rsidRDefault="00921BF4" w:rsidP="006E22F3">
            <w:pPr>
              <w:pStyle w:val="NoSpacing"/>
              <w:spacing w:line="355" w:lineRule="atLeast"/>
              <w:jc w:val="center"/>
              <w:rPr>
                <w:rFonts w:ascii="Times New Roman" w:eastAsia="Times New Roman" w:hAnsi="Times New Roman" w:cs="Times New Roman"/>
                <w:b/>
                <w:sz w:val="24"/>
                <w:szCs w:val="24"/>
              </w:rPr>
            </w:pPr>
            <w:r w:rsidRPr="00086553">
              <w:rPr>
                <w:rFonts w:ascii="Times New Roman" w:eastAsia="Times New Roman" w:hAnsi="Times New Roman" w:cs="Times New Roman"/>
                <w:sz w:val="24"/>
                <w:szCs w:val="24"/>
              </w:rPr>
              <w:t>400-1000mg/dl</w:t>
            </w:r>
          </w:p>
        </w:tc>
      </w:tr>
      <w:tr w:rsidR="00140CEC" w:rsidTr="00054FCA">
        <w:tc>
          <w:tcPr>
            <w:tcW w:w="3192" w:type="dxa"/>
            <w:vAlign w:val="center"/>
          </w:tcPr>
          <w:p w:rsidR="00140CEC" w:rsidRDefault="00885BFC" w:rsidP="006E22F3">
            <w:pPr>
              <w:pStyle w:val="NoSpacing"/>
              <w:spacing w:line="355" w:lineRule="atLeast"/>
              <w:jc w:val="center"/>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Cholesterol</w:t>
            </w:r>
          </w:p>
        </w:tc>
        <w:tc>
          <w:tcPr>
            <w:tcW w:w="3192" w:type="dxa"/>
            <w:vAlign w:val="center"/>
          </w:tcPr>
          <w:p w:rsidR="00140CEC" w:rsidRPr="00383692" w:rsidRDefault="00383692" w:rsidP="006E22F3">
            <w:pPr>
              <w:pStyle w:val="NoSpacing"/>
              <w:spacing w:line="355"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c>
          <w:tcPr>
            <w:tcW w:w="3264" w:type="dxa"/>
            <w:vAlign w:val="center"/>
          </w:tcPr>
          <w:p w:rsidR="00140CEC" w:rsidRDefault="00921BF4" w:rsidP="006E22F3">
            <w:pPr>
              <w:pStyle w:val="NoSpacing"/>
              <w:spacing w:line="355" w:lineRule="atLeast"/>
              <w:jc w:val="center"/>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120-200mg/dl</w:t>
            </w:r>
          </w:p>
        </w:tc>
      </w:tr>
      <w:tr w:rsidR="00140CEC" w:rsidTr="00054FCA">
        <w:tc>
          <w:tcPr>
            <w:tcW w:w="3192" w:type="dxa"/>
            <w:vAlign w:val="center"/>
          </w:tcPr>
          <w:p w:rsidR="00140CEC" w:rsidRDefault="00885BFC" w:rsidP="006E22F3">
            <w:pPr>
              <w:pStyle w:val="NoSpacing"/>
              <w:spacing w:line="355" w:lineRule="atLeast"/>
              <w:jc w:val="center"/>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Triglycerides</w:t>
            </w:r>
          </w:p>
        </w:tc>
        <w:tc>
          <w:tcPr>
            <w:tcW w:w="3192" w:type="dxa"/>
            <w:vAlign w:val="center"/>
          </w:tcPr>
          <w:p w:rsidR="00140CEC" w:rsidRPr="00383692" w:rsidRDefault="00383692" w:rsidP="006E22F3">
            <w:pPr>
              <w:pStyle w:val="NoSpacing"/>
              <w:spacing w:line="355" w:lineRule="atLeast"/>
              <w:jc w:val="center"/>
              <w:rPr>
                <w:rFonts w:ascii="Times New Roman" w:eastAsia="Times New Roman" w:hAnsi="Times New Roman" w:cs="Times New Roman"/>
                <w:sz w:val="24"/>
                <w:szCs w:val="24"/>
              </w:rPr>
            </w:pPr>
            <w:r w:rsidRPr="00383692">
              <w:rPr>
                <w:rFonts w:ascii="Times New Roman" w:eastAsia="Times New Roman" w:hAnsi="Times New Roman" w:cs="Times New Roman"/>
                <w:sz w:val="24"/>
                <w:szCs w:val="24"/>
              </w:rPr>
              <w:t>115</w:t>
            </w:r>
          </w:p>
        </w:tc>
        <w:tc>
          <w:tcPr>
            <w:tcW w:w="3264" w:type="dxa"/>
            <w:vAlign w:val="center"/>
          </w:tcPr>
          <w:p w:rsidR="00140CEC" w:rsidRDefault="00921BF4" w:rsidP="006E22F3">
            <w:pPr>
              <w:pStyle w:val="NoSpacing"/>
              <w:spacing w:line="355" w:lineRule="atLeast"/>
              <w:jc w:val="center"/>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50-150mg/dl</w:t>
            </w:r>
          </w:p>
        </w:tc>
      </w:tr>
      <w:tr w:rsidR="00140CEC" w:rsidTr="00054FCA">
        <w:tc>
          <w:tcPr>
            <w:tcW w:w="3192" w:type="dxa"/>
            <w:vAlign w:val="center"/>
          </w:tcPr>
          <w:p w:rsidR="00140CEC" w:rsidRDefault="00885BFC" w:rsidP="006E22F3">
            <w:pPr>
              <w:pStyle w:val="NoSpacing"/>
              <w:spacing w:line="355" w:lineRule="atLeast"/>
              <w:jc w:val="center"/>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HDL</w:t>
            </w:r>
          </w:p>
        </w:tc>
        <w:tc>
          <w:tcPr>
            <w:tcW w:w="3192" w:type="dxa"/>
            <w:vAlign w:val="center"/>
          </w:tcPr>
          <w:p w:rsidR="00140CEC" w:rsidRPr="00383692" w:rsidRDefault="00383692" w:rsidP="006E22F3">
            <w:pPr>
              <w:pStyle w:val="NoSpacing"/>
              <w:spacing w:line="355" w:lineRule="atLeast"/>
              <w:jc w:val="center"/>
              <w:rPr>
                <w:rFonts w:ascii="Times New Roman" w:eastAsia="Times New Roman" w:hAnsi="Times New Roman" w:cs="Times New Roman"/>
                <w:sz w:val="24"/>
                <w:szCs w:val="24"/>
              </w:rPr>
            </w:pPr>
            <w:r w:rsidRPr="00383692">
              <w:rPr>
                <w:rFonts w:ascii="Times New Roman" w:eastAsia="Times New Roman" w:hAnsi="Times New Roman" w:cs="Times New Roman"/>
                <w:sz w:val="24"/>
                <w:szCs w:val="24"/>
              </w:rPr>
              <w:t>56</w:t>
            </w:r>
          </w:p>
        </w:tc>
        <w:tc>
          <w:tcPr>
            <w:tcW w:w="3264" w:type="dxa"/>
            <w:vAlign w:val="center"/>
          </w:tcPr>
          <w:p w:rsidR="00140CEC" w:rsidRDefault="00921BF4" w:rsidP="006E22F3">
            <w:pPr>
              <w:pStyle w:val="NoSpacing"/>
              <w:spacing w:line="355" w:lineRule="atLeast"/>
              <w:jc w:val="center"/>
              <w:rPr>
                <w:rFonts w:ascii="Times New Roman" w:eastAsia="Times New Roman" w:hAnsi="Times New Roman" w:cs="Times New Roman"/>
                <w:b/>
                <w:sz w:val="24"/>
                <w:szCs w:val="24"/>
              </w:rPr>
            </w:pPr>
            <w:r w:rsidRPr="00086553">
              <w:rPr>
                <w:rFonts w:ascii="Times New Roman" w:eastAsia="Times New Roman" w:hAnsi="Times New Roman" w:cs="Times New Roman"/>
                <w:sz w:val="24"/>
                <w:szCs w:val="24"/>
              </w:rPr>
              <w:t>35-60mg/dl</w:t>
            </w:r>
          </w:p>
        </w:tc>
      </w:tr>
      <w:tr w:rsidR="00140CEC" w:rsidTr="00054FCA">
        <w:tc>
          <w:tcPr>
            <w:tcW w:w="3192" w:type="dxa"/>
            <w:vAlign w:val="center"/>
          </w:tcPr>
          <w:p w:rsidR="00140CEC" w:rsidRDefault="00885BFC" w:rsidP="006E22F3">
            <w:pPr>
              <w:pStyle w:val="NoSpacing"/>
              <w:spacing w:line="355" w:lineRule="atLeast"/>
              <w:jc w:val="center"/>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LDL</w:t>
            </w:r>
          </w:p>
        </w:tc>
        <w:tc>
          <w:tcPr>
            <w:tcW w:w="3192" w:type="dxa"/>
            <w:vAlign w:val="center"/>
          </w:tcPr>
          <w:p w:rsidR="00140CEC" w:rsidRPr="00383692" w:rsidRDefault="00383692" w:rsidP="006E22F3">
            <w:pPr>
              <w:pStyle w:val="NoSpacing"/>
              <w:spacing w:line="355" w:lineRule="atLeast"/>
              <w:jc w:val="center"/>
              <w:rPr>
                <w:rFonts w:ascii="Times New Roman" w:eastAsia="Times New Roman" w:hAnsi="Times New Roman" w:cs="Times New Roman"/>
                <w:sz w:val="24"/>
                <w:szCs w:val="24"/>
              </w:rPr>
            </w:pPr>
            <w:r w:rsidRPr="00383692">
              <w:rPr>
                <w:rFonts w:ascii="Times New Roman" w:eastAsia="Times New Roman" w:hAnsi="Times New Roman" w:cs="Times New Roman"/>
                <w:sz w:val="24"/>
                <w:szCs w:val="24"/>
              </w:rPr>
              <w:t>148</w:t>
            </w:r>
          </w:p>
        </w:tc>
        <w:tc>
          <w:tcPr>
            <w:tcW w:w="3264" w:type="dxa"/>
            <w:vAlign w:val="center"/>
          </w:tcPr>
          <w:p w:rsidR="00140CEC" w:rsidRDefault="00921BF4" w:rsidP="006E22F3">
            <w:pPr>
              <w:pStyle w:val="NoSpacing"/>
              <w:spacing w:line="355" w:lineRule="atLeast"/>
              <w:jc w:val="center"/>
              <w:rPr>
                <w:rFonts w:ascii="Times New Roman" w:eastAsia="Times New Roman" w:hAnsi="Times New Roman" w:cs="Times New Roman"/>
                <w:b/>
                <w:sz w:val="24"/>
                <w:szCs w:val="24"/>
              </w:rPr>
            </w:pPr>
            <w:r w:rsidRPr="00086553">
              <w:rPr>
                <w:rFonts w:ascii="Times New Roman" w:eastAsia="Times New Roman" w:hAnsi="Times New Roman" w:cs="Times New Roman"/>
                <w:sz w:val="24"/>
                <w:szCs w:val="24"/>
              </w:rPr>
              <w:t>upto 190mg/dl</w:t>
            </w:r>
          </w:p>
        </w:tc>
      </w:tr>
    </w:tbl>
    <w:p w:rsidR="00921BF4" w:rsidRDefault="00921BF4" w:rsidP="006E22F3">
      <w:pPr>
        <w:pStyle w:val="NoSpacing"/>
        <w:spacing w:line="355" w:lineRule="atLeast"/>
        <w:rPr>
          <w:rFonts w:ascii="Times New Roman" w:eastAsia="Times New Roman" w:hAnsi="Times New Roman" w:cs="Times New Roman"/>
          <w:b/>
          <w:sz w:val="24"/>
          <w:szCs w:val="24"/>
          <w:u w:val="single"/>
        </w:rPr>
      </w:pPr>
    </w:p>
    <w:tbl>
      <w:tblPr>
        <w:tblStyle w:val="TableGrid"/>
        <w:tblW w:w="0" w:type="auto"/>
        <w:tblLook w:val="04A0"/>
      </w:tblPr>
      <w:tblGrid>
        <w:gridCol w:w="4788"/>
        <w:gridCol w:w="4788"/>
      </w:tblGrid>
      <w:tr w:rsidR="0075195D" w:rsidTr="00CB2F92">
        <w:tc>
          <w:tcPr>
            <w:tcW w:w="9576" w:type="dxa"/>
            <w:gridSpan w:val="2"/>
            <w:tcBorders>
              <w:top w:val="double" w:sz="4" w:space="0" w:color="auto"/>
              <w:left w:val="double" w:sz="4" w:space="0" w:color="auto"/>
              <w:bottom w:val="double" w:sz="4" w:space="0" w:color="auto"/>
              <w:right w:val="double" w:sz="4" w:space="0" w:color="auto"/>
            </w:tcBorders>
          </w:tcPr>
          <w:p w:rsidR="0075195D" w:rsidRDefault="0075195D" w:rsidP="006E22F3">
            <w:pPr>
              <w:pStyle w:val="NoSpacing"/>
              <w:spacing w:line="355" w:lineRule="atLeast"/>
              <w:rPr>
                <w:rFonts w:ascii="Times New Roman" w:eastAsia="Times New Roman" w:hAnsi="Times New Roman" w:cs="Times New Roman"/>
                <w:b/>
                <w:sz w:val="24"/>
                <w:szCs w:val="24"/>
                <w:u w:val="single"/>
              </w:rPr>
            </w:pPr>
            <w:r w:rsidRPr="00921BF4">
              <w:rPr>
                <w:rFonts w:ascii="Times New Roman" w:eastAsia="Times New Roman" w:hAnsi="Times New Roman" w:cs="Times New Roman"/>
                <w:b/>
                <w:sz w:val="24"/>
                <w:szCs w:val="24"/>
              </w:rPr>
              <w:t>Serology and Immunology</w:t>
            </w:r>
          </w:p>
        </w:tc>
      </w:tr>
      <w:tr w:rsidR="009C1535" w:rsidTr="009D0C97">
        <w:tc>
          <w:tcPr>
            <w:tcW w:w="4788" w:type="dxa"/>
            <w:tcBorders>
              <w:top w:val="double" w:sz="4" w:space="0" w:color="auto"/>
            </w:tcBorders>
            <w:vAlign w:val="center"/>
          </w:tcPr>
          <w:p w:rsidR="009C1535" w:rsidRDefault="009C1535" w:rsidP="006E22F3">
            <w:pPr>
              <w:pStyle w:val="NoSpacing"/>
              <w:spacing w:line="355" w:lineRule="atLeast"/>
              <w:jc w:val="center"/>
              <w:rPr>
                <w:rFonts w:ascii="Times New Roman" w:eastAsia="Times New Roman" w:hAnsi="Times New Roman" w:cs="Times New Roman"/>
                <w:b/>
                <w:sz w:val="24"/>
                <w:szCs w:val="24"/>
                <w:u w:val="single"/>
              </w:rPr>
            </w:pPr>
            <w:r w:rsidRPr="0007709F">
              <w:rPr>
                <w:rFonts w:ascii="Times New Roman" w:eastAsia="Times New Roman" w:hAnsi="Times New Roman" w:cs="Times New Roman"/>
                <w:sz w:val="24"/>
                <w:szCs w:val="24"/>
              </w:rPr>
              <w:t>HBs Ag Rapid Screening</w:t>
            </w:r>
          </w:p>
        </w:tc>
        <w:tc>
          <w:tcPr>
            <w:tcW w:w="4788" w:type="dxa"/>
            <w:tcBorders>
              <w:top w:val="double" w:sz="4" w:space="0" w:color="auto"/>
            </w:tcBorders>
            <w:vAlign w:val="center"/>
          </w:tcPr>
          <w:p w:rsidR="009C1535" w:rsidRDefault="009C1535" w:rsidP="006E22F3">
            <w:pPr>
              <w:pStyle w:val="NoSpacing"/>
              <w:spacing w:line="355" w:lineRule="atLeast"/>
              <w:jc w:val="center"/>
              <w:rPr>
                <w:rFonts w:ascii="Times New Roman" w:eastAsia="Times New Roman" w:hAnsi="Times New Roman" w:cs="Times New Roman"/>
                <w:b/>
                <w:sz w:val="24"/>
                <w:szCs w:val="24"/>
                <w:u w:val="single"/>
              </w:rPr>
            </w:pPr>
            <w:r w:rsidRPr="0007709F">
              <w:rPr>
                <w:rFonts w:ascii="Times New Roman" w:eastAsia="Times New Roman" w:hAnsi="Times New Roman" w:cs="Times New Roman"/>
                <w:sz w:val="24"/>
                <w:szCs w:val="24"/>
              </w:rPr>
              <w:t>Positive</w:t>
            </w:r>
          </w:p>
        </w:tc>
      </w:tr>
      <w:tr w:rsidR="009C1535" w:rsidTr="009D0C97">
        <w:tc>
          <w:tcPr>
            <w:tcW w:w="4788" w:type="dxa"/>
            <w:vAlign w:val="center"/>
          </w:tcPr>
          <w:p w:rsidR="009C1535" w:rsidRDefault="009C1535" w:rsidP="006E22F3">
            <w:pPr>
              <w:pStyle w:val="NoSpacing"/>
              <w:spacing w:line="355" w:lineRule="atLeast"/>
              <w:jc w:val="center"/>
              <w:rPr>
                <w:rFonts w:ascii="Times New Roman" w:eastAsia="Times New Roman" w:hAnsi="Times New Roman" w:cs="Times New Roman"/>
                <w:b/>
                <w:sz w:val="24"/>
                <w:szCs w:val="24"/>
                <w:u w:val="single"/>
              </w:rPr>
            </w:pPr>
            <w:r w:rsidRPr="0007709F">
              <w:rPr>
                <w:rFonts w:ascii="Times New Roman" w:eastAsia="Times New Roman" w:hAnsi="Times New Roman" w:cs="Times New Roman"/>
                <w:sz w:val="24"/>
                <w:szCs w:val="24"/>
              </w:rPr>
              <w:t>Anti HCVAb Rapid Screening</w:t>
            </w:r>
          </w:p>
        </w:tc>
        <w:tc>
          <w:tcPr>
            <w:tcW w:w="4788" w:type="dxa"/>
            <w:vAlign w:val="center"/>
          </w:tcPr>
          <w:p w:rsidR="009C1535" w:rsidRDefault="009C1535" w:rsidP="006E22F3">
            <w:pPr>
              <w:pStyle w:val="NoSpacing"/>
              <w:spacing w:line="355" w:lineRule="atLeast"/>
              <w:jc w:val="center"/>
              <w:rPr>
                <w:rFonts w:ascii="Times New Roman" w:eastAsia="Times New Roman" w:hAnsi="Times New Roman" w:cs="Times New Roman"/>
                <w:b/>
                <w:sz w:val="24"/>
                <w:szCs w:val="24"/>
                <w:u w:val="single"/>
              </w:rPr>
            </w:pPr>
            <w:r w:rsidRPr="0007709F">
              <w:rPr>
                <w:rFonts w:ascii="Times New Roman" w:eastAsia="Times New Roman" w:hAnsi="Times New Roman" w:cs="Times New Roman"/>
                <w:sz w:val="24"/>
                <w:szCs w:val="24"/>
              </w:rPr>
              <w:t>Positive</w:t>
            </w:r>
          </w:p>
        </w:tc>
      </w:tr>
    </w:tbl>
    <w:p w:rsidR="001B313B" w:rsidRPr="00CD4EBB" w:rsidRDefault="0057762B" w:rsidP="006E22F3">
      <w:pPr>
        <w:pStyle w:val="NoSpacing"/>
        <w:spacing w:line="355" w:lineRule="atLeast"/>
        <w:jc w:val="both"/>
        <w:rPr>
          <w:rFonts w:ascii="Times New Roman" w:eastAsia="Times New Roman" w:hAnsi="Times New Roman" w:cs="Times New Roman"/>
          <w:sz w:val="24"/>
          <w:szCs w:val="24"/>
        </w:rPr>
      </w:pPr>
      <w:r w:rsidRPr="0007709F">
        <w:rPr>
          <w:rFonts w:ascii="Times New Roman" w:eastAsia="Times New Roman" w:hAnsi="Times New Roman" w:cs="Times New Roman"/>
          <w:b/>
          <w:sz w:val="24"/>
          <w:szCs w:val="24"/>
          <w:u w:val="single"/>
        </w:rPr>
        <w:br/>
      </w:r>
      <w:r w:rsidR="00310AF1">
        <w:rPr>
          <w:rFonts w:ascii="Times New Roman" w:eastAsia="Times New Roman" w:hAnsi="Times New Roman" w:cs="Times New Roman"/>
          <w:sz w:val="24"/>
          <w:szCs w:val="24"/>
        </w:rPr>
        <w:t xml:space="preserve">      </w:t>
      </w:r>
      <w:r w:rsidR="001B313B" w:rsidRPr="00086553">
        <w:rPr>
          <w:rFonts w:ascii="Times New Roman" w:eastAsia="Times New Roman" w:hAnsi="Times New Roman" w:cs="Times New Roman"/>
          <w:sz w:val="24"/>
          <w:szCs w:val="24"/>
        </w:rPr>
        <w:t>From these tests it has been confirmed</w:t>
      </w:r>
      <w:r w:rsidR="001B313B">
        <w:rPr>
          <w:rFonts w:ascii="Times New Roman" w:eastAsia="Times New Roman" w:hAnsi="Times New Roman" w:cs="Times New Roman"/>
          <w:sz w:val="24"/>
          <w:szCs w:val="24"/>
        </w:rPr>
        <w:t xml:space="preserve"> that patient was suffering with</w:t>
      </w:r>
      <w:r w:rsidR="001B313B" w:rsidRPr="00086553">
        <w:rPr>
          <w:rFonts w:ascii="Times New Roman" w:eastAsia="Times New Roman" w:hAnsi="Times New Roman" w:cs="Times New Roman"/>
          <w:sz w:val="24"/>
          <w:szCs w:val="24"/>
        </w:rPr>
        <w:t xml:space="preserve"> Hepatitis B and C. Then</w:t>
      </w:r>
      <w:r w:rsidR="00310AF1">
        <w:rPr>
          <w:rFonts w:ascii="Times New Roman" w:eastAsia="Times New Roman" w:hAnsi="Times New Roman" w:cs="Times New Roman"/>
          <w:sz w:val="24"/>
          <w:szCs w:val="24"/>
        </w:rPr>
        <w:t xml:space="preserve"> </w:t>
      </w:r>
      <w:r w:rsidR="001B313B">
        <w:rPr>
          <w:rFonts w:ascii="Times New Roman" w:eastAsia="Times New Roman" w:hAnsi="Times New Roman" w:cs="Times New Roman"/>
          <w:sz w:val="24"/>
          <w:szCs w:val="24"/>
        </w:rPr>
        <w:t>Doctor gave her Lanzol 30mg</w:t>
      </w:r>
      <w:r w:rsidR="00D6362D">
        <w:rPr>
          <w:rFonts w:ascii="Times New Roman" w:eastAsia="Times New Roman" w:hAnsi="Times New Roman" w:cs="Times New Roman"/>
          <w:sz w:val="24"/>
          <w:szCs w:val="24"/>
        </w:rPr>
        <w:t xml:space="preserve"> </w:t>
      </w:r>
      <w:r w:rsidR="001B313B">
        <w:rPr>
          <w:rFonts w:ascii="Times New Roman" w:eastAsia="Times New Roman" w:hAnsi="Times New Roman" w:cs="Times New Roman"/>
          <w:sz w:val="24"/>
          <w:szCs w:val="24"/>
        </w:rPr>
        <w:t>[before breakfast],</w:t>
      </w:r>
      <w:r w:rsidR="00257CF5">
        <w:rPr>
          <w:rFonts w:ascii="Times New Roman" w:eastAsia="Times New Roman" w:hAnsi="Times New Roman" w:cs="Times New Roman"/>
          <w:sz w:val="24"/>
          <w:szCs w:val="24"/>
        </w:rPr>
        <w:t xml:space="preserve"> </w:t>
      </w:r>
      <w:r w:rsidR="001B313B">
        <w:rPr>
          <w:rFonts w:ascii="Times New Roman" w:eastAsia="Times New Roman" w:hAnsi="Times New Roman" w:cs="Times New Roman"/>
          <w:sz w:val="24"/>
          <w:szCs w:val="24"/>
        </w:rPr>
        <w:t>Scitin 16mg</w:t>
      </w:r>
      <w:r w:rsidR="003E3B58">
        <w:rPr>
          <w:rFonts w:ascii="Times New Roman" w:eastAsia="Times New Roman" w:hAnsi="Times New Roman" w:cs="Times New Roman"/>
          <w:sz w:val="24"/>
          <w:szCs w:val="24"/>
        </w:rPr>
        <w:t xml:space="preserve"> </w:t>
      </w:r>
      <w:r w:rsidR="001B313B">
        <w:rPr>
          <w:rFonts w:ascii="Times New Roman" w:eastAsia="Times New Roman" w:hAnsi="Times New Roman" w:cs="Times New Roman"/>
          <w:sz w:val="24"/>
          <w:szCs w:val="24"/>
        </w:rPr>
        <w:t>[1+1],</w:t>
      </w:r>
      <w:r w:rsidR="00257CF5">
        <w:rPr>
          <w:rFonts w:ascii="Times New Roman" w:eastAsia="Times New Roman" w:hAnsi="Times New Roman" w:cs="Times New Roman"/>
          <w:sz w:val="24"/>
          <w:szCs w:val="24"/>
        </w:rPr>
        <w:t xml:space="preserve"> </w:t>
      </w:r>
      <w:r w:rsidR="001B313B">
        <w:rPr>
          <w:rFonts w:ascii="Times New Roman" w:eastAsia="Times New Roman" w:hAnsi="Times New Roman" w:cs="Times New Roman"/>
          <w:sz w:val="24"/>
          <w:szCs w:val="24"/>
        </w:rPr>
        <w:t>Carlov</w:t>
      </w:r>
      <w:r w:rsidR="00D6362D">
        <w:rPr>
          <w:rFonts w:ascii="Times New Roman" w:eastAsia="Times New Roman" w:hAnsi="Times New Roman" w:cs="Times New Roman"/>
          <w:sz w:val="24"/>
          <w:szCs w:val="24"/>
        </w:rPr>
        <w:t xml:space="preserve"> </w:t>
      </w:r>
      <w:r w:rsidR="001B313B">
        <w:rPr>
          <w:rFonts w:ascii="Times New Roman" w:eastAsia="Times New Roman" w:hAnsi="Times New Roman" w:cs="Times New Roman"/>
          <w:sz w:val="24"/>
          <w:szCs w:val="24"/>
        </w:rPr>
        <w:t>[1+1],</w:t>
      </w:r>
      <w:r w:rsidR="00257CF5">
        <w:rPr>
          <w:rFonts w:ascii="Times New Roman" w:eastAsia="Times New Roman" w:hAnsi="Times New Roman" w:cs="Times New Roman"/>
          <w:sz w:val="24"/>
          <w:szCs w:val="24"/>
        </w:rPr>
        <w:t xml:space="preserve"> </w:t>
      </w:r>
      <w:r w:rsidR="001B313B">
        <w:rPr>
          <w:rFonts w:ascii="Times New Roman" w:eastAsia="Times New Roman" w:hAnsi="Times New Roman" w:cs="Times New Roman"/>
          <w:sz w:val="24"/>
          <w:szCs w:val="24"/>
        </w:rPr>
        <w:t>Vit-k</w:t>
      </w:r>
      <w:r w:rsidR="00BD3C05">
        <w:rPr>
          <w:rFonts w:ascii="Times New Roman" w:eastAsia="Times New Roman" w:hAnsi="Times New Roman" w:cs="Times New Roman"/>
          <w:sz w:val="24"/>
          <w:szCs w:val="24"/>
        </w:rPr>
        <w:t xml:space="preserve"> </w:t>
      </w:r>
      <w:r w:rsidR="001B313B">
        <w:rPr>
          <w:rFonts w:ascii="Times New Roman" w:eastAsia="Times New Roman" w:hAnsi="Times New Roman" w:cs="Times New Roman"/>
          <w:sz w:val="24"/>
          <w:szCs w:val="24"/>
        </w:rPr>
        <w:t>[1+1].</w:t>
      </w:r>
      <w:r w:rsidR="00257CF5">
        <w:rPr>
          <w:rFonts w:ascii="Times New Roman" w:eastAsia="Times New Roman" w:hAnsi="Times New Roman" w:cs="Times New Roman"/>
          <w:sz w:val="24"/>
          <w:szCs w:val="24"/>
        </w:rPr>
        <w:t xml:space="preserve"> </w:t>
      </w:r>
      <w:r w:rsidR="001B313B">
        <w:rPr>
          <w:rFonts w:ascii="Times New Roman" w:eastAsia="Times New Roman" w:hAnsi="Times New Roman" w:cs="Times New Roman"/>
          <w:sz w:val="24"/>
          <w:szCs w:val="24"/>
        </w:rPr>
        <w:t xml:space="preserve">From </w:t>
      </w:r>
      <w:r w:rsidR="00D6362D">
        <w:rPr>
          <w:rFonts w:ascii="Times New Roman" w:eastAsia="Times New Roman" w:hAnsi="Times New Roman" w:cs="Times New Roman"/>
          <w:sz w:val="24"/>
          <w:szCs w:val="24"/>
        </w:rPr>
        <w:t>these medicines</w:t>
      </w:r>
      <w:r w:rsidR="001B313B">
        <w:rPr>
          <w:rFonts w:ascii="Times New Roman" w:eastAsia="Times New Roman" w:hAnsi="Times New Roman" w:cs="Times New Roman"/>
          <w:sz w:val="24"/>
          <w:szCs w:val="24"/>
        </w:rPr>
        <w:t xml:space="preserve"> the </w:t>
      </w:r>
      <w:r w:rsidR="00D6362D">
        <w:rPr>
          <w:rFonts w:ascii="Times New Roman" w:eastAsia="Times New Roman" w:hAnsi="Times New Roman" w:cs="Times New Roman"/>
          <w:sz w:val="24"/>
          <w:szCs w:val="24"/>
        </w:rPr>
        <w:t>patient feels</w:t>
      </w:r>
      <w:r w:rsidR="001B313B">
        <w:rPr>
          <w:rFonts w:ascii="Times New Roman" w:eastAsia="Times New Roman" w:hAnsi="Times New Roman" w:cs="Times New Roman"/>
          <w:sz w:val="24"/>
          <w:szCs w:val="24"/>
        </w:rPr>
        <w:t xml:space="preserve"> much </w:t>
      </w:r>
      <w:r w:rsidR="00257CF5">
        <w:rPr>
          <w:rFonts w:ascii="Times New Roman" w:eastAsia="Times New Roman" w:hAnsi="Times New Roman" w:cs="Times New Roman"/>
          <w:sz w:val="24"/>
          <w:szCs w:val="24"/>
        </w:rPr>
        <w:t>better. When</w:t>
      </w:r>
      <w:r w:rsidR="001B313B">
        <w:rPr>
          <w:rFonts w:ascii="Times New Roman" w:eastAsia="Times New Roman" w:hAnsi="Times New Roman" w:cs="Times New Roman"/>
          <w:sz w:val="24"/>
          <w:szCs w:val="24"/>
        </w:rPr>
        <w:t xml:space="preserve"> she again consult</w:t>
      </w:r>
      <w:r w:rsidR="00B23D42">
        <w:rPr>
          <w:rFonts w:ascii="Times New Roman" w:eastAsia="Times New Roman" w:hAnsi="Times New Roman" w:cs="Times New Roman"/>
          <w:sz w:val="24"/>
          <w:szCs w:val="24"/>
        </w:rPr>
        <w:t>ed to the doctor he gave Esomaga</w:t>
      </w:r>
      <w:r w:rsidR="001B313B">
        <w:rPr>
          <w:rFonts w:ascii="Times New Roman" w:eastAsia="Times New Roman" w:hAnsi="Times New Roman" w:cs="Times New Roman"/>
          <w:sz w:val="24"/>
          <w:szCs w:val="24"/>
        </w:rPr>
        <w:t xml:space="preserve"> 40mg [before breakfast],</w:t>
      </w:r>
      <w:r w:rsidR="00257CF5">
        <w:rPr>
          <w:rFonts w:ascii="Times New Roman" w:eastAsia="Times New Roman" w:hAnsi="Times New Roman" w:cs="Times New Roman"/>
          <w:sz w:val="24"/>
          <w:szCs w:val="24"/>
        </w:rPr>
        <w:t xml:space="preserve"> </w:t>
      </w:r>
      <w:r w:rsidR="001B313B">
        <w:rPr>
          <w:rFonts w:ascii="Times New Roman" w:eastAsia="Times New Roman" w:hAnsi="Times New Roman" w:cs="Times New Roman"/>
          <w:sz w:val="24"/>
          <w:szCs w:val="24"/>
        </w:rPr>
        <w:t xml:space="preserve">Carlov 12.5mg[1+1], Vit-k [1+1], </w:t>
      </w:r>
      <w:r w:rsidR="009362C2">
        <w:rPr>
          <w:rFonts w:ascii="Times New Roman" w:eastAsia="Times New Roman" w:hAnsi="Times New Roman" w:cs="Times New Roman"/>
          <w:sz w:val="24"/>
          <w:szCs w:val="24"/>
        </w:rPr>
        <w:t>Lysovit [two spoon at noon],</w:t>
      </w:r>
      <w:r w:rsidR="00257CF5">
        <w:rPr>
          <w:rFonts w:ascii="Times New Roman" w:eastAsia="Times New Roman" w:hAnsi="Times New Roman" w:cs="Times New Roman"/>
          <w:sz w:val="24"/>
          <w:szCs w:val="24"/>
        </w:rPr>
        <w:t xml:space="preserve"> </w:t>
      </w:r>
      <w:r w:rsidR="009362C2">
        <w:rPr>
          <w:rFonts w:ascii="Times New Roman" w:eastAsia="Times New Roman" w:hAnsi="Times New Roman" w:cs="Times New Roman"/>
          <w:sz w:val="24"/>
          <w:szCs w:val="24"/>
        </w:rPr>
        <w:t>Unix 100mg [1+1] for fever,</w:t>
      </w:r>
      <w:r w:rsidR="00257CF5">
        <w:rPr>
          <w:rFonts w:ascii="Times New Roman" w:eastAsia="Times New Roman" w:hAnsi="Times New Roman" w:cs="Times New Roman"/>
          <w:sz w:val="24"/>
          <w:szCs w:val="24"/>
        </w:rPr>
        <w:t xml:space="preserve"> </w:t>
      </w:r>
      <w:r w:rsidR="009362C2">
        <w:rPr>
          <w:rFonts w:ascii="Times New Roman" w:eastAsia="Times New Roman" w:hAnsi="Times New Roman" w:cs="Times New Roman"/>
          <w:sz w:val="24"/>
          <w:szCs w:val="24"/>
        </w:rPr>
        <w:t>Scitin 16mg.</w:t>
      </w:r>
      <w:r w:rsidR="00257CF5">
        <w:rPr>
          <w:rFonts w:ascii="Times New Roman" w:eastAsia="Times New Roman" w:hAnsi="Times New Roman" w:cs="Times New Roman"/>
          <w:sz w:val="24"/>
          <w:szCs w:val="24"/>
        </w:rPr>
        <w:t xml:space="preserve"> </w:t>
      </w:r>
      <w:r w:rsidR="00D6362D">
        <w:rPr>
          <w:rFonts w:ascii="Times New Roman" w:eastAsia="Times New Roman" w:hAnsi="Times New Roman" w:cs="Times New Roman"/>
          <w:sz w:val="24"/>
          <w:szCs w:val="24"/>
        </w:rPr>
        <w:t>F</w:t>
      </w:r>
      <w:r w:rsidR="00D6362D" w:rsidRPr="00086553">
        <w:rPr>
          <w:rFonts w:ascii="Times New Roman" w:eastAsia="Times New Roman" w:hAnsi="Times New Roman" w:cs="Times New Roman"/>
          <w:sz w:val="24"/>
          <w:szCs w:val="24"/>
        </w:rPr>
        <w:t xml:space="preserve">rom </w:t>
      </w:r>
      <w:r w:rsidR="00D6362D">
        <w:rPr>
          <w:rFonts w:ascii="Times New Roman" w:eastAsia="Times New Roman" w:hAnsi="Times New Roman" w:cs="Times New Roman"/>
          <w:sz w:val="24"/>
          <w:szCs w:val="24"/>
        </w:rPr>
        <w:t>these medicines</w:t>
      </w:r>
      <w:r w:rsidR="009362C2">
        <w:rPr>
          <w:rFonts w:ascii="Times New Roman" w:eastAsia="Times New Roman" w:hAnsi="Times New Roman" w:cs="Times New Roman"/>
          <w:sz w:val="24"/>
          <w:szCs w:val="24"/>
        </w:rPr>
        <w:t xml:space="preserve"> the </w:t>
      </w:r>
      <w:r w:rsidR="00D6362D">
        <w:rPr>
          <w:rFonts w:ascii="Times New Roman" w:eastAsia="Times New Roman" w:hAnsi="Times New Roman" w:cs="Times New Roman"/>
          <w:sz w:val="24"/>
          <w:szCs w:val="24"/>
        </w:rPr>
        <w:t>hepatitis B</w:t>
      </w:r>
      <w:r w:rsidR="009362C2">
        <w:rPr>
          <w:rFonts w:ascii="Times New Roman" w:eastAsia="Times New Roman" w:hAnsi="Times New Roman" w:cs="Times New Roman"/>
          <w:sz w:val="24"/>
          <w:szCs w:val="24"/>
        </w:rPr>
        <w:t xml:space="preserve"> is removed within one year and patient feel much better and satisfied with </w:t>
      </w:r>
      <w:r w:rsidR="00D6362D">
        <w:rPr>
          <w:rFonts w:ascii="Times New Roman" w:eastAsia="Times New Roman" w:hAnsi="Times New Roman" w:cs="Times New Roman"/>
          <w:sz w:val="24"/>
          <w:szCs w:val="24"/>
        </w:rPr>
        <w:t>treatment. When</w:t>
      </w:r>
      <w:r w:rsidR="009362C2">
        <w:rPr>
          <w:rFonts w:ascii="Times New Roman" w:eastAsia="Times New Roman" w:hAnsi="Times New Roman" w:cs="Times New Roman"/>
          <w:sz w:val="24"/>
          <w:szCs w:val="24"/>
        </w:rPr>
        <w:t xml:space="preserve"> hepatitis B is recovered the patient condition is much better.</w:t>
      </w:r>
      <w:r w:rsidR="00257CF5">
        <w:rPr>
          <w:rFonts w:ascii="Times New Roman" w:eastAsia="Times New Roman" w:hAnsi="Times New Roman" w:cs="Times New Roman"/>
          <w:sz w:val="24"/>
          <w:szCs w:val="24"/>
        </w:rPr>
        <w:t xml:space="preserve"> </w:t>
      </w:r>
      <w:r w:rsidR="009362C2">
        <w:rPr>
          <w:rFonts w:ascii="Times New Roman" w:eastAsia="Times New Roman" w:hAnsi="Times New Roman" w:cs="Times New Roman"/>
          <w:sz w:val="24"/>
          <w:szCs w:val="24"/>
        </w:rPr>
        <w:t xml:space="preserve">Pain in </w:t>
      </w:r>
      <w:r w:rsidR="00D6362D">
        <w:rPr>
          <w:rFonts w:ascii="Times New Roman" w:eastAsia="Times New Roman" w:hAnsi="Times New Roman" w:cs="Times New Roman"/>
          <w:sz w:val="24"/>
          <w:szCs w:val="24"/>
        </w:rPr>
        <w:t>muscles, joints</w:t>
      </w:r>
      <w:r w:rsidR="009362C2">
        <w:rPr>
          <w:rFonts w:ascii="Times New Roman" w:eastAsia="Times New Roman" w:hAnsi="Times New Roman" w:cs="Times New Roman"/>
          <w:sz w:val="24"/>
          <w:szCs w:val="24"/>
        </w:rPr>
        <w:t xml:space="preserve"> and bones reduced.</w:t>
      </w:r>
      <w:r w:rsidR="00257CF5">
        <w:rPr>
          <w:rFonts w:ascii="Times New Roman" w:eastAsia="Times New Roman" w:hAnsi="Times New Roman" w:cs="Times New Roman"/>
          <w:sz w:val="24"/>
          <w:szCs w:val="24"/>
        </w:rPr>
        <w:t xml:space="preserve"> R</w:t>
      </w:r>
      <w:r w:rsidR="009362C2">
        <w:rPr>
          <w:rFonts w:ascii="Times New Roman" w:eastAsia="Times New Roman" w:hAnsi="Times New Roman" w:cs="Times New Roman"/>
          <w:sz w:val="24"/>
          <w:szCs w:val="24"/>
        </w:rPr>
        <w:t>estlessness and fever also much recovered.</w:t>
      </w:r>
      <w:r w:rsidR="00B23D42">
        <w:rPr>
          <w:rFonts w:ascii="Times New Roman" w:eastAsia="Times New Roman" w:hAnsi="Times New Roman" w:cs="Times New Roman"/>
          <w:sz w:val="24"/>
          <w:szCs w:val="24"/>
        </w:rPr>
        <w:t xml:space="preserve"> </w:t>
      </w:r>
      <w:r w:rsidR="001B313B">
        <w:rPr>
          <w:rFonts w:ascii="Times New Roman" w:eastAsia="Times New Roman" w:hAnsi="Times New Roman" w:cs="Times New Roman"/>
          <w:sz w:val="24"/>
          <w:szCs w:val="24"/>
        </w:rPr>
        <w:t xml:space="preserve">Then </w:t>
      </w:r>
      <w:r w:rsidR="001B313B" w:rsidRPr="00086553">
        <w:rPr>
          <w:rFonts w:ascii="Times New Roman" w:eastAsia="Times New Roman" w:hAnsi="Times New Roman" w:cs="Times New Roman"/>
          <w:sz w:val="24"/>
          <w:szCs w:val="24"/>
        </w:rPr>
        <w:t xml:space="preserve">time to time doctor gave her blood tests to check the condition. Every time there occur variations in </w:t>
      </w:r>
    </w:p>
    <w:p w:rsidR="001B313B" w:rsidRDefault="001B313B" w:rsidP="006E22F3">
      <w:pPr>
        <w:pStyle w:val="NoSpacing"/>
        <w:spacing w:line="355" w:lineRule="atLeast"/>
        <w:rPr>
          <w:rFonts w:ascii="Times New Roman" w:eastAsia="Times New Roman" w:hAnsi="Times New Roman" w:cs="Times New Roman"/>
          <w:sz w:val="24"/>
          <w:szCs w:val="24"/>
        </w:rPr>
      </w:pPr>
    </w:p>
    <w:tbl>
      <w:tblPr>
        <w:tblStyle w:val="TableGrid"/>
        <w:tblW w:w="0" w:type="auto"/>
        <w:jc w:val="center"/>
        <w:tblLook w:val="04A0"/>
      </w:tblPr>
      <w:tblGrid>
        <w:gridCol w:w="3192"/>
        <w:gridCol w:w="3192"/>
        <w:gridCol w:w="3192"/>
      </w:tblGrid>
      <w:tr w:rsidR="00C91F91" w:rsidTr="00510988">
        <w:trPr>
          <w:jc w:val="center"/>
        </w:trPr>
        <w:tc>
          <w:tcPr>
            <w:tcW w:w="3192" w:type="dxa"/>
            <w:tcBorders>
              <w:top w:val="double" w:sz="4" w:space="0" w:color="auto"/>
              <w:left w:val="double" w:sz="4" w:space="0" w:color="auto"/>
              <w:bottom w:val="double" w:sz="4" w:space="0" w:color="auto"/>
              <w:right w:val="double" w:sz="4" w:space="0" w:color="auto"/>
            </w:tcBorders>
            <w:vAlign w:val="center"/>
          </w:tcPr>
          <w:p w:rsidR="00C91F91" w:rsidRDefault="00C91F91"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b/>
                <w:sz w:val="24"/>
                <w:szCs w:val="24"/>
              </w:rPr>
              <w:t>Hemoglobin level</w:t>
            </w:r>
          </w:p>
        </w:tc>
        <w:tc>
          <w:tcPr>
            <w:tcW w:w="3192" w:type="dxa"/>
            <w:tcBorders>
              <w:top w:val="double" w:sz="4" w:space="0" w:color="auto"/>
              <w:left w:val="double" w:sz="4" w:space="0" w:color="auto"/>
              <w:bottom w:val="double" w:sz="4" w:space="0" w:color="auto"/>
              <w:right w:val="double" w:sz="4" w:space="0" w:color="auto"/>
            </w:tcBorders>
            <w:vAlign w:val="center"/>
          </w:tcPr>
          <w:p w:rsidR="00C91F91" w:rsidRDefault="00C91F91"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b/>
                <w:sz w:val="24"/>
                <w:szCs w:val="24"/>
              </w:rPr>
              <w:t>ESR</w:t>
            </w:r>
          </w:p>
        </w:tc>
        <w:tc>
          <w:tcPr>
            <w:tcW w:w="3192" w:type="dxa"/>
            <w:tcBorders>
              <w:top w:val="double" w:sz="4" w:space="0" w:color="auto"/>
              <w:left w:val="double" w:sz="4" w:space="0" w:color="auto"/>
              <w:bottom w:val="double" w:sz="4" w:space="0" w:color="auto"/>
              <w:right w:val="double" w:sz="4" w:space="0" w:color="auto"/>
            </w:tcBorders>
            <w:vAlign w:val="center"/>
          </w:tcPr>
          <w:p w:rsidR="00C91F91" w:rsidRDefault="00C91F91"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b/>
                <w:sz w:val="24"/>
                <w:szCs w:val="24"/>
              </w:rPr>
              <w:t>Platelets</w:t>
            </w:r>
          </w:p>
        </w:tc>
      </w:tr>
      <w:tr w:rsidR="00C91F91" w:rsidTr="00510988">
        <w:trPr>
          <w:jc w:val="center"/>
        </w:trPr>
        <w:tc>
          <w:tcPr>
            <w:tcW w:w="3192" w:type="dxa"/>
            <w:tcBorders>
              <w:top w:val="double" w:sz="4" w:space="0" w:color="auto"/>
            </w:tcBorders>
            <w:vAlign w:val="center"/>
          </w:tcPr>
          <w:p w:rsidR="00C91F91" w:rsidRDefault="00C91F91"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10.9g/dl</w:t>
            </w:r>
          </w:p>
        </w:tc>
        <w:tc>
          <w:tcPr>
            <w:tcW w:w="3192" w:type="dxa"/>
            <w:tcBorders>
              <w:top w:val="double" w:sz="4" w:space="0" w:color="auto"/>
            </w:tcBorders>
            <w:vAlign w:val="center"/>
          </w:tcPr>
          <w:p w:rsidR="00C91F91" w:rsidRDefault="00C91F91"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115mm/hour</w:t>
            </w:r>
          </w:p>
        </w:tc>
        <w:tc>
          <w:tcPr>
            <w:tcW w:w="3192" w:type="dxa"/>
            <w:tcBorders>
              <w:top w:val="double" w:sz="4" w:space="0" w:color="auto"/>
            </w:tcBorders>
            <w:vAlign w:val="center"/>
          </w:tcPr>
          <w:p w:rsidR="00C91F91" w:rsidRDefault="00C91F91"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118000/cmm</w:t>
            </w:r>
          </w:p>
        </w:tc>
      </w:tr>
      <w:tr w:rsidR="00C91F91" w:rsidTr="00510988">
        <w:trPr>
          <w:jc w:val="center"/>
        </w:trPr>
        <w:tc>
          <w:tcPr>
            <w:tcW w:w="3192" w:type="dxa"/>
            <w:vAlign w:val="center"/>
          </w:tcPr>
          <w:p w:rsidR="00C91F91" w:rsidRDefault="00C91F91"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11.8g/dl</w:t>
            </w:r>
          </w:p>
        </w:tc>
        <w:tc>
          <w:tcPr>
            <w:tcW w:w="3192" w:type="dxa"/>
            <w:vAlign w:val="center"/>
          </w:tcPr>
          <w:p w:rsidR="00C91F91" w:rsidRDefault="00C91F91"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81mm/hour</w:t>
            </w:r>
          </w:p>
        </w:tc>
        <w:tc>
          <w:tcPr>
            <w:tcW w:w="3192" w:type="dxa"/>
            <w:vAlign w:val="center"/>
          </w:tcPr>
          <w:p w:rsidR="00C91F91" w:rsidRDefault="00C91F91"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145000/cmm</w:t>
            </w:r>
          </w:p>
        </w:tc>
      </w:tr>
      <w:tr w:rsidR="00C91F91" w:rsidTr="00510988">
        <w:trPr>
          <w:jc w:val="center"/>
        </w:trPr>
        <w:tc>
          <w:tcPr>
            <w:tcW w:w="3192" w:type="dxa"/>
            <w:vAlign w:val="center"/>
          </w:tcPr>
          <w:p w:rsidR="00C91F91" w:rsidRDefault="00C91F91"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11.6g/dl</w:t>
            </w:r>
          </w:p>
        </w:tc>
        <w:tc>
          <w:tcPr>
            <w:tcW w:w="3192" w:type="dxa"/>
            <w:vAlign w:val="center"/>
          </w:tcPr>
          <w:p w:rsidR="00C91F91" w:rsidRDefault="00C91F91"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65mm/hour</w:t>
            </w:r>
          </w:p>
        </w:tc>
        <w:tc>
          <w:tcPr>
            <w:tcW w:w="3192" w:type="dxa"/>
            <w:vAlign w:val="center"/>
          </w:tcPr>
          <w:p w:rsidR="00C91F91" w:rsidRDefault="00C91F91"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168000/cmm</w:t>
            </w:r>
          </w:p>
        </w:tc>
      </w:tr>
      <w:tr w:rsidR="00C91F91" w:rsidTr="00510988">
        <w:trPr>
          <w:jc w:val="center"/>
        </w:trPr>
        <w:tc>
          <w:tcPr>
            <w:tcW w:w="3192" w:type="dxa"/>
            <w:vAlign w:val="center"/>
          </w:tcPr>
          <w:p w:rsidR="00C91F91" w:rsidRDefault="00C91F91"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11.6g/dl</w:t>
            </w:r>
          </w:p>
        </w:tc>
        <w:tc>
          <w:tcPr>
            <w:tcW w:w="3192" w:type="dxa"/>
            <w:vAlign w:val="center"/>
          </w:tcPr>
          <w:p w:rsidR="00C91F91" w:rsidRDefault="00C91F91"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80mm/hour</w:t>
            </w:r>
          </w:p>
        </w:tc>
        <w:tc>
          <w:tcPr>
            <w:tcW w:w="3192" w:type="dxa"/>
            <w:vAlign w:val="center"/>
          </w:tcPr>
          <w:p w:rsidR="00C91F91" w:rsidRDefault="00C91F91"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132000/cmm</w:t>
            </w:r>
          </w:p>
        </w:tc>
      </w:tr>
    </w:tbl>
    <w:p w:rsidR="00C91F91" w:rsidRDefault="00C91F91" w:rsidP="006E22F3">
      <w:pPr>
        <w:pStyle w:val="NoSpacing"/>
        <w:spacing w:line="355" w:lineRule="atLeast"/>
        <w:rPr>
          <w:rFonts w:ascii="Times New Roman" w:eastAsia="Times New Roman" w:hAnsi="Times New Roman" w:cs="Times New Roman"/>
          <w:sz w:val="24"/>
          <w:szCs w:val="24"/>
        </w:rPr>
      </w:pPr>
    </w:p>
    <w:p w:rsidR="00C91F91" w:rsidRDefault="0057762B" w:rsidP="006E22F3">
      <w:pPr>
        <w:pStyle w:val="NoSpacing"/>
        <w:spacing w:line="355" w:lineRule="atLeast"/>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Sometime uric acid level also increases 6.4mg/dl</w:t>
      </w:r>
      <w:r w:rsidRPr="0007709F">
        <w:rPr>
          <w:rFonts w:ascii="Times New Roman" w:eastAsia="Times New Roman" w:hAnsi="Times New Roman" w:cs="Times New Roman"/>
          <w:sz w:val="24"/>
          <w:szCs w:val="24"/>
        </w:rPr>
        <w:br/>
        <w:t xml:space="preserve">But gradually </w:t>
      </w:r>
      <w:r w:rsidRPr="009362C2">
        <w:rPr>
          <w:rFonts w:ascii="Times New Roman" w:eastAsia="Times New Roman" w:hAnsi="Times New Roman" w:cs="Times New Roman"/>
          <w:b/>
          <w:sz w:val="24"/>
          <w:szCs w:val="24"/>
        </w:rPr>
        <w:t>S</w:t>
      </w:r>
      <w:r w:rsidR="009362C2">
        <w:rPr>
          <w:rFonts w:ascii="Times New Roman" w:eastAsia="Times New Roman" w:hAnsi="Times New Roman" w:cs="Times New Roman"/>
          <w:b/>
          <w:sz w:val="24"/>
          <w:szCs w:val="24"/>
        </w:rPr>
        <w:t>erology</w:t>
      </w:r>
    </w:p>
    <w:p w:rsidR="00F4704A" w:rsidRDefault="00F4704A" w:rsidP="006E22F3">
      <w:pPr>
        <w:pStyle w:val="NoSpacing"/>
        <w:spacing w:line="355" w:lineRule="atLeast"/>
        <w:rPr>
          <w:rFonts w:ascii="Times New Roman" w:eastAsia="Times New Roman" w:hAnsi="Times New Roman" w:cs="Times New Roman"/>
          <w:b/>
          <w:sz w:val="24"/>
          <w:szCs w:val="24"/>
        </w:rPr>
      </w:pPr>
    </w:p>
    <w:p w:rsidR="00F4704A" w:rsidRPr="009362C2" w:rsidRDefault="00F4704A" w:rsidP="006E22F3">
      <w:pPr>
        <w:pStyle w:val="NoSpacing"/>
        <w:spacing w:line="355" w:lineRule="atLeast"/>
        <w:rPr>
          <w:rFonts w:ascii="Times New Roman" w:eastAsia="Times New Roman" w:hAnsi="Times New Roman" w:cs="Times New Roman"/>
          <w:b/>
          <w:sz w:val="24"/>
          <w:szCs w:val="24"/>
        </w:rPr>
      </w:pPr>
    </w:p>
    <w:p w:rsidR="001B313B" w:rsidRDefault="001B313B" w:rsidP="006E22F3">
      <w:pPr>
        <w:pStyle w:val="NoSpacing"/>
        <w:spacing w:line="355" w:lineRule="atLeast"/>
        <w:rPr>
          <w:rFonts w:ascii="Times New Roman" w:eastAsia="Times New Roman" w:hAnsi="Times New Roman" w:cs="Times New Roman"/>
          <w:sz w:val="24"/>
          <w:szCs w:val="24"/>
        </w:rPr>
      </w:pPr>
    </w:p>
    <w:tbl>
      <w:tblPr>
        <w:tblStyle w:val="TableGrid"/>
        <w:tblW w:w="0" w:type="auto"/>
        <w:tblLook w:val="04A0"/>
      </w:tblPr>
      <w:tblGrid>
        <w:gridCol w:w="3192"/>
        <w:gridCol w:w="3192"/>
        <w:gridCol w:w="3192"/>
      </w:tblGrid>
      <w:tr w:rsidR="00C91F91" w:rsidTr="00743C2F">
        <w:tc>
          <w:tcPr>
            <w:tcW w:w="3192" w:type="dxa"/>
            <w:tcBorders>
              <w:top w:val="double" w:sz="4" w:space="0" w:color="auto"/>
              <w:left w:val="double" w:sz="4" w:space="0" w:color="auto"/>
              <w:bottom w:val="double" w:sz="4" w:space="0" w:color="auto"/>
              <w:right w:val="double" w:sz="4" w:space="0" w:color="auto"/>
            </w:tcBorders>
            <w:vAlign w:val="center"/>
          </w:tcPr>
          <w:p w:rsidR="00C91F91" w:rsidRDefault="00C91F91"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HBs Ag ELISA</w:t>
            </w:r>
          </w:p>
        </w:tc>
        <w:tc>
          <w:tcPr>
            <w:tcW w:w="3192" w:type="dxa"/>
            <w:tcBorders>
              <w:top w:val="double" w:sz="4" w:space="0" w:color="auto"/>
              <w:left w:val="double" w:sz="4" w:space="0" w:color="auto"/>
              <w:bottom w:val="double" w:sz="4" w:space="0" w:color="auto"/>
              <w:right w:val="double" w:sz="4" w:space="0" w:color="auto"/>
            </w:tcBorders>
            <w:vAlign w:val="center"/>
          </w:tcPr>
          <w:p w:rsidR="00C91F91" w:rsidRDefault="00C91F91"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0.2675</w:t>
            </w:r>
          </w:p>
        </w:tc>
        <w:tc>
          <w:tcPr>
            <w:tcW w:w="3192" w:type="dxa"/>
            <w:tcBorders>
              <w:top w:val="double" w:sz="4" w:space="0" w:color="auto"/>
              <w:left w:val="double" w:sz="4" w:space="0" w:color="auto"/>
              <w:bottom w:val="double" w:sz="4" w:space="0" w:color="auto"/>
              <w:right w:val="double" w:sz="4" w:space="0" w:color="auto"/>
            </w:tcBorders>
            <w:vAlign w:val="center"/>
          </w:tcPr>
          <w:p w:rsidR="00C91F91" w:rsidRDefault="00F4704A"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Non Reactive</w:t>
            </w:r>
          </w:p>
        </w:tc>
      </w:tr>
      <w:tr w:rsidR="00C91F91" w:rsidTr="00743C2F">
        <w:tc>
          <w:tcPr>
            <w:tcW w:w="3192" w:type="dxa"/>
            <w:tcBorders>
              <w:top w:val="double" w:sz="4" w:space="0" w:color="auto"/>
              <w:left w:val="double" w:sz="4" w:space="0" w:color="auto"/>
              <w:bottom w:val="double" w:sz="4" w:space="0" w:color="auto"/>
              <w:right w:val="double" w:sz="4" w:space="0" w:color="auto"/>
            </w:tcBorders>
            <w:vAlign w:val="center"/>
          </w:tcPr>
          <w:p w:rsidR="00C91F91" w:rsidRDefault="00C91F91"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Anti-HCV ELISA</w:t>
            </w:r>
          </w:p>
        </w:tc>
        <w:tc>
          <w:tcPr>
            <w:tcW w:w="3192" w:type="dxa"/>
            <w:tcBorders>
              <w:top w:val="double" w:sz="4" w:space="0" w:color="auto"/>
              <w:left w:val="double" w:sz="4" w:space="0" w:color="auto"/>
              <w:bottom w:val="double" w:sz="4" w:space="0" w:color="auto"/>
              <w:right w:val="double" w:sz="4" w:space="0" w:color="auto"/>
            </w:tcBorders>
            <w:vAlign w:val="center"/>
          </w:tcPr>
          <w:p w:rsidR="00C91F91" w:rsidRDefault="00C91F91"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2.792</w:t>
            </w:r>
          </w:p>
        </w:tc>
        <w:tc>
          <w:tcPr>
            <w:tcW w:w="3192" w:type="dxa"/>
            <w:tcBorders>
              <w:top w:val="double" w:sz="4" w:space="0" w:color="auto"/>
              <w:left w:val="double" w:sz="4" w:space="0" w:color="auto"/>
              <w:bottom w:val="double" w:sz="4" w:space="0" w:color="auto"/>
              <w:right w:val="double" w:sz="4" w:space="0" w:color="auto"/>
            </w:tcBorders>
            <w:vAlign w:val="center"/>
          </w:tcPr>
          <w:p w:rsidR="00C91F91" w:rsidRDefault="00F4704A" w:rsidP="006E22F3">
            <w:pPr>
              <w:pStyle w:val="NoSpacing"/>
              <w:spacing w:line="355" w:lineRule="atLeast"/>
              <w:jc w:val="center"/>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Reactive</w:t>
            </w:r>
          </w:p>
        </w:tc>
      </w:tr>
    </w:tbl>
    <w:p w:rsidR="001B313B" w:rsidRDefault="0057762B" w:rsidP="00BD3C05">
      <w:pPr>
        <w:pStyle w:val="NoSpacing"/>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br/>
      </w:r>
      <w:r w:rsidR="001B313B">
        <w:rPr>
          <w:rFonts w:ascii="Times New Roman" w:eastAsia="Times New Roman" w:hAnsi="Times New Roman" w:cs="Times New Roman"/>
          <w:sz w:val="24"/>
          <w:szCs w:val="24"/>
        </w:rPr>
        <w:t>So hepatitis B is removed but</w:t>
      </w:r>
      <w:r w:rsidR="001B313B" w:rsidRPr="00086553">
        <w:rPr>
          <w:rFonts w:ascii="Times New Roman" w:eastAsia="Times New Roman" w:hAnsi="Times New Roman" w:cs="Times New Roman"/>
          <w:sz w:val="24"/>
          <w:szCs w:val="24"/>
        </w:rPr>
        <w:t xml:space="preserve"> Hepatitis C is under treatment </w:t>
      </w:r>
    </w:p>
    <w:p w:rsidR="00415461" w:rsidRPr="00EB5FA0" w:rsidRDefault="00743C2F" w:rsidP="006E22F3">
      <w:pPr>
        <w:pStyle w:val="NoSpacing"/>
        <w:tabs>
          <w:tab w:val="left" w:pos="6720"/>
        </w:tabs>
        <w:spacing w:line="35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362C2" w:rsidRDefault="00935EF0" w:rsidP="006E22F3">
      <w:pPr>
        <w:pStyle w:val="NoSpacing"/>
        <w:spacing w:line="355" w:lineRule="atLeast"/>
        <w:rPr>
          <w:rFonts w:ascii="Times New Roman" w:eastAsia="Times New Roman" w:hAnsi="Times New Roman" w:cs="Times New Roman"/>
          <w:b/>
          <w:sz w:val="24"/>
          <w:szCs w:val="24"/>
        </w:rPr>
      </w:pPr>
      <w:r w:rsidRPr="0007709F">
        <w:rPr>
          <w:rFonts w:ascii="Times New Roman" w:eastAsia="Times New Roman" w:hAnsi="Times New Roman" w:cs="Times New Roman"/>
          <w:b/>
          <w:sz w:val="24"/>
          <w:szCs w:val="24"/>
        </w:rPr>
        <w:t>2.2 P</w:t>
      </w:r>
      <w:r w:rsidR="00BD3C05">
        <w:rPr>
          <w:rFonts w:ascii="Times New Roman" w:eastAsia="Times New Roman" w:hAnsi="Times New Roman" w:cs="Times New Roman"/>
          <w:b/>
          <w:sz w:val="24"/>
          <w:szCs w:val="24"/>
        </w:rPr>
        <w:t>HARMACOTHERAP</w:t>
      </w:r>
    </w:p>
    <w:p w:rsidR="00935EF0" w:rsidRPr="0007709F" w:rsidRDefault="00935EF0" w:rsidP="006E22F3">
      <w:pPr>
        <w:pStyle w:val="NoSpacing"/>
        <w:spacing w:line="355" w:lineRule="atLeast"/>
        <w:rPr>
          <w:rFonts w:ascii="Times New Roman" w:eastAsia="Times New Roman" w:hAnsi="Times New Roman" w:cs="Times New Roman"/>
          <w:b/>
          <w:sz w:val="24"/>
          <w:szCs w:val="24"/>
        </w:rPr>
      </w:pPr>
    </w:p>
    <w:tbl>
      <w:tblPr>
        <w:tblStyle w:val="TableGrid"/>
        <w:tblW w:w="0" w:type="auto"/>
        <w:tblLook w:val="04A0"/>
      </w:tblPr>
      <w:tblGrid>
        <w:gridCol w:w="4788"/>
        <w:gridCol w:w="4788"/>
      </w:tblGrid>
      <w:tr w:rsidR="001B65C8" w:rsidTr="001B65C8">
        <w:tc>
          <w:tcPr>
            <w:tcW w:w="9576" w:type="dxa"/>
            <w:gridSpan w:val="2"/>
            <w:tcBorders>
              <w:top w:val="double" w:sz="4" w:space="0" w:color="auto"/>
              <w:left w:val="double" w:sz="4" w:space="0" w:color="auto"/>
              <w:bottom w:val="double" w:sz="4" w:space="0" w:color="auto"/>
              <w:right w:val="double" w:sz="4" w:space="0" w:color="auto"/>
            </w:tcBorders>
          </w:tcPr>
          <w:p w:rsidR="001B65C8" w:rsidRDefault="001B65C8" w:rsidP="006E22F3">
            <w:pPr>
              <w:pStyle w:val="NoSpacing"/>
              <w:spacing w:line="355" w:lineRule="atLeast"/>
              <w:rPr>
                <w:rFonts w:ascii="Times New Roman" w:eastAsia="Times New Roman" w:hAnsi="Times New Roman" w:cs="Times New Roman"/>
                <w:b/>
                <w:sz w:val="24"/>
                <w:szCs w:val="24"/>
              </w:rPr>
            </w:pPr>
            <w:r w:rsidRPr="0007709F">
              <w:rPr>
                <w:rFonts w:ascii="Times New Roman" w:eastAsia="Times New Roman" w:hAnsi="Times New Roman" w:cs="Times New Roman"/>
                <w:b/>
                <w:sz w:val="24"/>
                <w:szCs w:val="24"/>
              </w:rPr>
              <w:t>Current treatme</w:t>
            </w:r>
            <w:r>
              <w:rPr>
                <w:rFonts w:ascii="Times New Roman" w:eastAsia="Times New Roman" w:hAnsi="Times New Roman" w:cs="Times New Roman"/>
                <w:b/>
                <w:sz w:val="24"/>
                <w:szCs w:val="24"/>
              </w:rPr>
              <w:t>nt</w:t>
            </w:r>
          </w:p>
        </w:tc>
      </w:tr>
      <w:tr w:rsidR="000D3331" w:rsidTr="001B65C8">
        <w:tc>
          <w:tcPr>
            <w:tcW w:w="4788" w:type="dxa"/>
            <w:tcBorders>
              <w:top w:val="double" w:sz="4" w:space="0" w:color="auto"/>
              <w:left w:val="double" w:sz="4" w:space="0" w:color="auto"/>
              <w:bottom w:val="double" w:sz="4" w:space="0" w:color="auto"/>
              <w:right w:val="double" w:sz="4" w:space="0" w:color="auto"/>
            </w:tcBorders>
            <w:vAlign w:val="center"/>
          </w:tcPr>
          <w:p w:rsidR="000D3331" w:rsidRDefault="000D3331" w:rsidP="006E22F3">
            <w:pPr>
              <w:pStyle w:val="NoSpacing"/>
              <w:spacing w:line="355"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Drug</w:t>
            </w:r>
          </w:p>
        </w:tc>
        <w:tc>
          <w:tcPr>
            <w:tcW w:w="4788" w:type="dxa"/>
            <w:tcBorders>
              <w:top w:val="double" w:sz="4" w:space="0" w:color="auto"/>
              <w:left w:val="double" w:sz="4" w:space="0" w:color="auto"/>
              <w:bottom w:val="double" w:sz="4" w:space="0" w:color="auto"/>
              <w:right w:val="double" w:sz="4" w:space="0" w:color="auto"/>
            </w:tcBorders>
            <w:vAlign w:val="center"/>
          </w:tcPr>
          <w:p w:rsidR="000D3331" w:rsidRDefault="000D3331" w:rsidP="006E22F3">
            <w:pPr>
              <w:pStyle w:val="NoSpacing"/>
              <w:spacing w:line="355" w:lineRule="atLeast"/>
              <w:jc w:val="center"/>
              <w:rPr>
                <w:rFonts w:ascii="Times New Roman" w:eastAsia="Times New Roman" w:hAnsi="Times New Roman" w:cs="Times New Roman"/>
                <w:b/>
                <w:sz w:val="24"/>
                <w:szCs w:val="24"/>
              </w:rPr>
            </w:pPr>
            <w:r w:rsidRPr="0007709F">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ose</w:t>
            </w:r>
          </w:p>
        </w:tc>
      </w:tr>
      <w:tr w:rsidR="000D3331" w:rsidTr="001B65C8">
        <w:tc>
          <w:tcPr>
            <w:tcW w:w="4788" w:type="dxa"/>
            <w:tcBorders>
              <w:top w:val="double" w:sz="4" w:space="0" w:color="auto"/>
            </w:tcBorders>
            <w:vAlign w:val="center"/>
          </w:tcPr>
          <w:p w:rsidR="000D3331" w:rsidRDefault="000D3331" w:rsidP="006E22F3">
            <w:pPr>
              <w:pStyle w:val="NoSpacing"/>
              <w:spacing w:line="355" w:lineRule="atLeast"/>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Risek       20mg</w:t>
            </w:r>
          </w:p>
        </w:tc>
        <w:tc>
          <w:tcPr>
            <w:tcW w:w="4788" w:type="dxa"/>
            <w:tcBorders>
              <w:top w:val="double" w:sz="4" w:space="0" w:color="auto"/>
            </w:tcBorders>
            <w:vAlign w:val="center"/>
          </w:tcPr>
          <w:p w:rsidR="000D3331" w:rsidRDefault="000D3331" w:rsidP="006E22F3">
            <w:pPr>
              <w:pStyle w:val="NoSpacing"/>
              <w:spacing w:line="355" w:lineRule="atLeast"/>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1+1  Before breakfast</w:t>
            </w:r>
          </w:p>
        </w:tc>
      </w:tr>
      <w:tr w:rsidR="000D3331" w:rsidTr="001B65C8">
        <w:tc>
          <w:tcPr>
            <w:tcW w:w="4788" w:type="dxa"/>
            <w:vAlign w:val="center"/>
          </w:tcPr>
          <w:p w:rsidR="000D3331" w:rsidRDefault="000D3331" w:rsidP="006E22F3">
            <w:pPr>
              <w:pStyle w:val="NoSpacing"/>
              <w:spacing w:line="355" w:lineRule="atLeast"/>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Carlov     12.5mg</w:t>
            </w:r>
          </w:p>
        </w:tc>
        <w:tc>
          <w:tcPr>
            <w:tcW w:w="4788" w:type="dxa"/>
            <w:vAlign w:val="center"/>
          </w:tcPr>
          <w:p w:rsidR="000D3331" w:rsidRDefault="000D3331" w:rsidP="006E22F3">
            <w:pPr>
              <w:pStyle w:val="NoSpacing"/>
              <w:spacing w:line="355" w:lineRule="atLeast"/>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1+1</w:t>
            </w:r>
          </w:p>
        </w:tc>
      </w:tr>
      <w:tr w:rsidR="000D3331" w:rsidTr="001B65C8">
        <w:tc>
          <w:tcPr>
            <w:tcW w:w="4788" w:type="dxa"/>
            <w:vAlign w:val="center"/>
          </w:tcPr>
          <w:p w:rsidR="000D3331" w:rsidRDefault="000D3331" w:rsidP="006E22F3">
            <w:pPr>
              <w:pStyle w:val="NoSpacing"/>
              <w:spacing w:line="355" w:lineRule="atLeast"/>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Pregesic</w:t>
            </w:r>
          </w:p>
        </w:tc>
        <w:tc>
          <w:tcPr>
            <w:tcW w:w="4788" w:type="dxa"/>
            <w:vAlign w:val="center"/>
          </w:tcPr>
          <w:p w:rsidR="000D3331" w:rsidRDefault="000D3331" w:rsidP="006E22F3">
            <w:pPr>
              <w:pStyle w:val="NoSpacing"/>
              <w:spacing w:line="355" w:lineRule="atLeast"/>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1+1+1</w:t>
            </w:r>
          </w:p>
        </w:tc>
      </w:tr>
      <w:tr w:rsidR="000D3331" w:rsidTr="001B65C8">
        <w:tc>
          <w:tcPr>
            <w:tcW w:w="4788" w:type="dxa"/>
            <w:vAlign w:val="center"/>
          </w:tcPr>
          <w:p w:rsidR="000D3331" w:rsidRDefault="000D3331" w:rsidP="006E22F3">
            <w:pPr>
              <w:pStyle w:val="NoSpacing"/>
              <w:spacing w:line="355" w:lineRule="atLeast"/>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Lilac         30cc</w:t>
            </w:r>
          </w:p>
        </w:tc>
        <w:tc>
          <w:tcPr>
            <w:tcW w:w="4788" w:type="dxa"/>
            <w:vAlign w:val="center"/>
          </w:tcPr>
          <w:p w:rsidR="000D3331" w:rsidRPr="00F51F6C" w:rsidRDefault="00F51F6C" w:rsidP="006E22F3">
            <w:pPr>
              <w:pStyle w:val="NoSpacing"/>
              <w:spacing w:line="355" w:lineRule="atLeast"/>
              <w:rPr>
                <w:rFonts w:ascii="Times New Roman" w:eastAsia="Times New Roman" w:hAnsi="Times New Roman" w:cs="Times New Roman"/>
                <w:sz w:val="24"/>
                <w:szCs w:val="24"/>
              </w:rPr>
            </w:pPr>
            <w:r w:rsidRPr="00F51F6C">
              <w:rPr>
                <w:rFonts w:ascii="Times New Roman" w:eastAsia="Times New Roman" w:hAnsi="Times New Roman" w:cs="Times New Roman"/>
                <w:sz w:val="24"/>
                <w:szCs w:val="24"/>
              </w:rPr>
              <w:t>Two tea spoons (When required)</w:t>
            </w:r>
          </w:p>
        </w:tc>
      </w:tr>
      <w:tr w:rsidR="000D3331" w:rsidTr="001B65C8">
        <w:tc>
          <w:tcPr>
            <w:tcW w:w="4788" w:type="dxa"/>
            <w:vAlign w:val="center"/>
          </w:tcPr>
          <w:p w:rsidR="000D3331" w:rsidRDefault="000D3331" w:rsidP="006E22F3">
            <w:pPr>
              <w:pStyle w:val="NoSpacing"/>
              <w:spacing w:line="355" w:lineRule="atLeast"/>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Evion      400mg</w:t>
            </w:r>
          </w:p>
        </w:tc>
        <w:tc>
          <w:tcPr>
            <w:tcW w:w="4788" w:type="dxa"/>
            <w:vAlign w:val="center"/>
          </w:tcPr>
          <w:p w:rsidR="000D3331" w:rsidRDefault="000D3331" w:rsidP="006E22F3">
            <w:pPr>
              <w:pStyle w:val="NoSpacing"/>
              <w:spacing w:line="355" w:lineRule="atLeast"/>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1+1</w:t>
            </w:r>
          </w:p>
        </w:tc>
      </w:tr>
      <w:tr w:rsidR="000D3331" w:rsidTr="001B65C8">
        <w:tc>
          <w:tcPr>
            <w:tcW w:w="4788" w:type="dxa"/>
            <w:vAlign w:val="center"/>
          </w:tcPr>
          <w:p w:rsidR="000D3331" w:rsidRDefault="000D3331" w:rsidP="006E22F3">
            <w:pPr>
              <w:pStyle w:val="NoSpacing"/>
              <w:spacing w:line="355" w:lineRule="atLeast"/>
              <w:rPr>
                <w:rFonts w:ascii="Times New Roman" w:eastAsia="Times New Roman" w:hAnsi="Times New Roman" w:cs="Times New Roman"/>
                <w:b/>
                <w:sz w:val="24"/>
                <w:szCs w:val="24"/>
              </w:rPr>
            </w:pPr>
            <w:r w:rsidRPr="0007709F">
              <w:rPr>
                <w:rFonts w:ascii="Times New Roman" w:eastAsia="Times New Roman" w:hAnsi="Times New Roman" w:cs="Times New Roman"/>
                <w:sz w:val="24"/>
                <w:szCs w:val="24"/>
              </w:rPr>
              <w:t>Etoxib     60mg</w:t>
            </w:r>
          </w:p>
        </w:tc>
        <w:tc>
          <w:tcPr>
            <w:tcW w:w="4788" w:type="dxa"/>
            <w:vAlign w:val="center"/>
          </w:tcPr>
          <w:p w:rsidR="000D3331" w:rsidRPr="000D3331" w:rsidRDefault="000D3331" w:rsidP="006E22F3">
            <w:pPr>
              <w:pStyle w:val="NoSpacing"/>
              <w:spacing w:line="35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504F6A" w:rsidRPr="0007709F" w:rsidRDefault="0057762B" w:rsidP="006E22F3">
      <w:pPr>
        <w:pStyle w:val="NoSpacing"/>
        <w:spacing w:line="355" w:lineRule="atLeast"/>
        <w:rPr>
          <w:rFonts w:ascii="Times New Roman" w:eastAsia="Times New Roman" w:hAnsi="Times New Roman" w:cs="Times New Roman"/>
          <w:sz w:val="24"/>
          <w:szCs w:val="24"/>
        </w:rPr>
      </w:pPr>
      <w:r w:rsidRPr="0007709F">
        <w:rPr>
          <w:rFonts w:ascii="Times New Roman" w:eastAsia="Times New Roman" w:hAnsi="Times New Roman" w:cs="Times New Roman"/>
          <w:b/>
          <w:sz w:val="24"/>
          <w:szCs w:val="24"/>
        </w:rPr>
        <w:br/>
      </w:r>
      <w:r w:rsidRPr="0007709F">
        <w:rPr>
          <w:rFonts w:ascii="Times New Roman" w:eastAsia="Times New Roman" w:hAnsi="Times New Roman" w:cs="Times New Roman"/>
          <w:sz w:val="24"/>
          <w:szCs w:val="24"/>
        </w:rPr>
        <w:t>From these medicine patient is feeling much better.</w:t>
      </w:r>
    </w:p>
    <w:p w:rsidR="008F7616" w:rsidRPr="0007709F" w:rsidRDefault="008F7616" w:rsidP="006E22F3">
      <w:pPr>
        <w:pStyle w:val="NoSpacing"/>
        <w:spacing w:line="355" w:lineRule="atLeast"/>
        <w:rPr>
          <w:rFonts w:ascii="Times New Roman" w:eastAsia="Times New Roman" w:hAnsi="Times New Roman" w:cs="Times New Roman"/>
          <w:sz w:val="24"/>
          <w:szCs w:val="24"/>
        </w:rPr>
      </w:pPr>
    </w:p>
    <w:p w:rsidR="00504F6A" w:rsidRPr="00AB0C0D" w:rsidRDefault="00463516" w:rsidP="006E22F3">
      <w:pPr>
        <w:pStyle w:val="NoSpacing"/>
        <w:spacing w:line="355" w:lineRule="atLeast"/>
        <w:rPr>
          <w:rFonts w:ascii="Times New Roman" w:hAnsi="Times New Roman" w:cs="Times New Roman"/>
          <w:b/>
          <w:sz w:val="24"/>
          <w:szCs w:val="24"/>
        </w:rPr>
      </w:pPr>
      <w:r w:rsidRPr="0007709F">
        <w:rPr>
          <w:rFonts w:ascii="Times New Roman" w:eastAsia="Times New Roman" w:hAnsi="Times New Roman" w:cs="Times New Roman"/>
          <w:b/>
          <w:sz w:val="24"/>
          <w:szCs w:val="24"/>
        </w:rPr>
        <w:t xml:space="preserve">3.0 </w:t>
      </w:r>
      <w:r w:rsidR="0057762B" w:rsidRPr="0007709F">
        <w:rPr>
          <w:rFonts w:ascii="Times New Roman" w:hAnsi="Times New Roman" w:cs="Times New Roman"/>
          <w:b/>
          <w:sz w:val="24"/>
          <w:szCs w:val="24"/>
        </w:rPr>
        <w:t>DISCUSSION</w:t>
      </w:r>
    </w:p>
    <w:p w:rsidR="00336981" w:rsidRPr="0007709F" w:rsidRDefault="00336981" w:rsidP="006E22F3">
      <w:pPr>
        <w:pStyle w:val="NoSpacing"/>
        <w:spacing w:line="355" w:lineRule="atLeast"/>
        <w:jc w:val="both"/>
        <w:rPr>
          <w:rFonts w:ascii="Times New Roman" w:hAnsi="Times New Roman" w:cs="Times New Roman"/>
          <w:sz w:val="24"/>
          <w:szCs w:val="24"/>
        </w:rPr>
      </w:pPr>
      <w:r w:rsidRPr="0007709F">
        <w:rPr>
          <w:rFonts w:ascii="Times New Roman" w:hAnsi="Times New Roman" w:cs="Times New Roman"/>
          <w:sz w:val="24"/>
          <w:szCs w:val="24"/>
        </w:rPr>
        <w:t xml:space="preserve"> </w:t>
      </w:r>
      <w:r w:rsidR="009E7219" w:rsidRPr="0007709F">
        <w:rPr>
          <w:rFonts w:ascii="Times New Roman" w:hAnsi="Times New Roman" w:cs="Times New Roman"/>
          <w:sz w:val="24"/>
          <w:szCs w:val="24"/>
        </w:rPr>
        <w:tab/>
      </w:r>
      <w:r w:rsidRPr="0007709F">
        <w:rPr>
          <w:rFonts w:ascii="Times New Roman" w:hAnsi="Times New Roman" w:cs="Times New Roman"/>
          <w:sz w:val="24"/>
          <w:szCs w:val="24"/>
        </w:rPr>
        <w:t>Active hepatitis C is found in more than 50% of dually infected patients.</w:t>
      </w:r>
      <w:r w:rsidR="00484B51">
        <w:rPr>
          <w:rFonts w:ascii="Times New Roman" w:hAnsi="Times New Roman" w:cs="Times New Roman"/>
          <w:sz w:val="24"/>
          <w:szCs w:val="24"/>
          <w:vertAlign w:val="superscript"/>
        </w:rPr>
        <w:t>[23</w:t>
      </w:r>
      <w:r w:rsidR="00937C6C" w:rsidRPr="0007709F">
        <w:rPr>
          <w:rFonts w:ascii="Times New Roman" w:hAnsi="Times New Roman" w:cs="Times New Roman"/>
          <w:sz w:val="24"/>
          <w:szCs w:val="24"/>
          <w:vertAlign w:val="superscript"/>
        </w:rPr>
        <w:t>]</w:t>
      </w:r>
      <w:r w:rsidRPr="0007709F">
        <w:rPr>
          <w:rStyle w:val="apple-converted-space"/>
          <w:rFonts w:ascii="Times New Roman" w:hAnsi="Times New Roman" w:cs="Times New Roman"/>
          <w:color w:val="444444"/>
          <w:sz w:val="24"/>
          <w:szCs w:val="24"/>
        </w:rPr>
        <w:t> </w:t>
      </w:r>
      <w:r w:rsidRPr="0007709F">
        <w:rPr>
          <w:rFonts w:ascii="Times New Roman" w:hAnsi="Times New Roman" w:cs="Times New Roman"/>
          <w:sz w:val="24"/>
          <w:szCs w:val="24"/>
        </w:rPr>
        <w:t>Besides, HCV can be successfully eradicated in at least 70% of patients with chronic HCV mono-infection using combination therapy of Peg-IFN and RBV in Asian-Pacific region.</w:t>
      </w:r>
      <w:r w:rsidR="00484B51">
        <w:rPr>
          <w:rFonts w:ascii="Times New Roman" w:hAnsi="Times New Roman" w:cs="Times New Roman"/>
          <w:sz w:val="24"/>
          <w:szCs w:val="24"/>
          <w:vertAlign w:val="superscript"/>
        </w:rPr>
        <w:t>[24</w:t>
      </w:r>
      <w:r w:rsidR="00937C6C" w:rsidRPr="0007709F">
        <w:rPr>
          <w:rFonts w:ascii="Times New Roman" w:hAnsi="Times New Roman" w:cs="Times New Roman"/>
          <w:sz w:val="24"/>
          <w:szCs w:val="24"/>
          <w:vertAlign w:val="superscript"/>
        </w:rPr>
        <w:t>]</w:t>
      </w:r>
      <w:r w:rsidRPr="0007709F">
        <w:rPr>
          <w:rStyle w:val="apple-converted-space"/>
          <w:rFonts w:ascii="Times New Roman" w:hAnsi="Times New Roman" w:cs="Times New Roman"/>
          <w:color w:val="444444"/>
          <w:sz w:val="24"/>
          <w:szCs w:val="24"/>
        </w:rPr>
        <w:t> </w:t>
      </w:r>
      <w:r w:rsidRPr="0007709F">
        <w:rPr>
          <w:rFonts w:ascii="Times New Roman" w:hAnsi="Times New Roman" w:cs="Times New Roman"/>
          <w:sz w:val="24"/>
          <w:szCs w:val="24"/>
        </w:rPr>
        <w:t>Accordingly, HCV seems to be the priority target to be managed in dually infected p</w:t>
      </w:r>
      <w:r w:rsidR="00574A05" w:rsidRPr="0007709F">
        <w:rPr>
          <w:rFonts w:ascii="Times New Roman" w:hAnsi="Times New Roman" w:cs="Times New Roman"/>
          <w:sz w:val="24"/>
          <w:szCs w:val="24"/>
        </w:rPr>
        <w:t>atients with active hepatitis C.</w:t>
      </w:r>
    </w:p>
    <w:p w:rsidR="00336981" w:rsidRPr="0007709F" w:rsidRDefault="00336981" w:rsidP="006E22F3">
      <w:pPr>
        <w:pStyle w:val="NoSpacing"/>
        <w:spacing w:before="240" w:after="240" w:line="355" w:lineRule="atLeast"/>
        <w:ind w:firstLine="720"/>
        <w:jc w:val="both"/>
        <w:rPr>
          <w:rFonts w:ascii="Times New Roman" w:hAnsi="Times New Roman" w:cs="Times New Roman"/>
          <w:b/>
          <w:color w:val="464653"/>
          <w:sz w:val="24"/>
          <w:szCs w:val="24"/>
        </w:rPr>
      </w:pPr>
      <w:r w:rsidRPr="0007709F">
        <w:rPr>
          <w:rFonts w:ascii="Times New Roman" w:hAnsi="Times New Roman" w:cs="Times New Roman"/>
          <w:sz w:val="24"/>
          <w:szCs w:val="24"/>
        </w:rPr>
        <w:t>Early small care series found that interferon (IFN) alone was not effective in the clearance of HCV RNA in dually infected patients.</w:t>
      </w:r>
      <w:r w:rsidR="00484B51">
        <w:rPr>
          <w:rFonts w:ascii="Times New Roman" w:hAnsi="Times New Roman" w:cs="Times New Roman"/>
          <w:sz w:val="24"/>
          <w:szCs w:val="24"/>
          <w:vertAlign w:val="superscript"/>
        </w:rPr>
        <w:t>[25</w:t>
      </w:r>
      <w:r w:rsidR="00937C6C" w:rsidRPr="0007709F">
        <w:rPr>
          <w:rFonts w:ascii="Times New Roman" w:hAnsi="Times New Roman" w:cs="Times New Roman"/>
          <w:sz w:val="24"/>
          <w:szCs w:val="24"/>
          <w:vertAlign w:val="superscript"/>
        </w:rPr>
        <w:t>]</w:t>
      </w:r>
      <w:r w:rsidRPr="0007709F">
        <w:rPr>
          <w:rStyle w:val="apple-converted-space"/>
          <w:rFonts w:ascii="Times New Roman" w:hAnsi="Times New Roman" w:cs="Times New Roman"/>
          <w:color w:val="444444"/>
          <w:sz w:val="24"/>
          <w:szCs w:val="24"/>
        </w:rPr>
        <w:t> </w:t>
      </w:r>
      <w:r w:rsidRPr="0007709F">
        <w:rPr>
          <w:rFonts w:ascii="Times New Roman" w:hAnsi="Times New Roman" w:cs="Times New Roman"/>
          <w:sz w:val="24"/>
          <w:szCs w:val="24"/>
        </w:rPr>
        <w:t>Later on, we demonstrated that combination therapy of conventional IFN plus RBV had better, albeit not satisfactory, HCV SVR rates.</w:t>
      </w:r>
      <w:r w:rsidRPr="0007709F">
        <w:rPr>
          <w:rFonts w:ascii="Times New Roman" w:hAnsi="Times New Roman" w:cs="Times New Roman"/>
          <w:sz w:val="24"/>
          <w:szCs w:val="24"/>
          <w:vertAlign w:val="superscript"/>
        </w:rPr>
        <w:t>[</w:t>
      </w:r>
      <w:r w:rsidR="00484B51">
        <w:rPr>
          <w:rFonts w:ascii="Times New Roman" w:hAnsi="Times New Roman" w:cs="Times New Roman"/>
          <w:sz w:val="24"/>
          <w:szCs w:val="24"/>
          <w:vertAlign w:val="superscript"/>
        </w:rPr>
        <w:t>26,27</w:t>
      </w:r>
      <w:r w:rsidR="00937C6C" w:rsidRPr="0007709F">
        <w:rPr>
          <w:rFonts w:ascii="Times New Roman" w:hAnsi="Times New Roman" w:cs="Times New Roman"/>
          <w:sz w:val="24"/>
          <w:szCs w:val="24"/>
          <w:vertAlign w:val="superscript"/>
        </w:rPr>
        <w:t>]</w:t>
      </w:r>
      <w:r w:rsidRPr="0007709F">
        <w:rPr>
          <w:rFonts w:ascii="Times New Roman" w:hAnsi="Times New Roman" w:cs="Times New Roman"/>
          <w:sz w:val="24"/>
          <w:szCs w:val="24"/>
        </w:rPr>
        <w:t xml:space="preserve"> </w:t>
      </w:r>
    </w:p>
    <w:p w:rsidR="00574A05" w:rsidRPr="0007709F" w:rsidRDefault="00336981" w:rsidP="006E22F3">
      <w:pPr>
        <w:pStyle w:val="NoSpacing"/>
        <w:spacing w:before="240" w:after="240" w:line="355" w:lineRule="atLeast"/>
        <w:ind w:firstLine="720"/>
        <w:jc w:val="both"/>
        <w:rPr>
          <w:rFonts w:ascii="Times New Roman" w:hAnsi="Times New Roman" w:cs="Times New Roman"/>
          <w:sz w:val="24"/>
          <w:szCs w:val="24"/>
        </w:rPr>
      </w:pPr>
      <w:r w:rsidRPr="0007709F">
        <w:rPr>
          <w:rFonts w:ascii="Times New Roman" w:hAnsi="Times New Roman" w:cs="Times New Roman"/>
          <w:sz w:val="24"/>
          <w:szCs w:val="24"/>
        </w:rPr>
        <w:t>Whether Peg-IFN and RBV combination therapy could reduce the risk of HCC or improve survival in HCV/HBV dually infected patients was evaluated in a large population-based cohort from Taiwan.</w:t>
      </w:r>
      <w:r w:rsidRPr="0007709F">
        <w:rPr>
          <w:rFonts w:ascii="Times New Roman" w:hAnsi="Times New Roman" w:cs="Times New Roman"/>
          <w:sz w:val="24"/>
          <w:szCs w:val="24"/>
          <w:vertAlign w:val="superscript"/>
        </w:rPr>
        <w:t>[</w:t>
      </w:r>
      <w:r w:rsidR="00484B51">
        <w:rPr>
          <w:rFonts w:ascii="Times New Roman" w:hAnsi="Times New Roman" w:cs="Times New Roman"/>
          <w:sz w:val="24"/>
          <w:szCs w:val="24"/>
          <w:vertAlign w:val="superscript"/>
        </w:rPr>
        <w:t>28</w:t>
      </w:r>
      <w:r w:rsidR="00937C6C" w:rsidRPr="0007709F">
        <w:rPr>
          <w:rFonts w:ascii="Times New Roman" w:hAnsi="Times New Roman" w:cs="Times New Roman"/>
          <w:sz w:val="24"/>
          <w:szCs w:val="24"/>
          <w:vertAlign w:val="superscript"/>
        </w:rPr>
        <w:t>]</w:t>
      </w:r>
      <w:r w:rsidRPr="0007709F">
        <w:rPr>
          <w:rStyle w:val="apple-converted-space"/>
          <w:rFonts w:ascii="Times New Roman" w:hAnsi="Times New Roman" w:cs="Times New Roman"/>
          <w:color w:val="444444"/>
          <w:sz w:val="24"/>
          <w:szCs w:val="24"/>
        </w:rPr>
        <w:t> </w:t>
      </w:r>
      <w:r w:rsidRPr="0007709F">
        <w:rPr>
          <w:rFonts w:ascii="Times New Roman" w:hAnsi="Times New Roman" w:cs="Times New Roman"/>
          <w:sz w:val="24"/>
          <w:szCs w:val="24"/>
        </w:rPr>
        <w:t xml:space="preserve">We examined the risk of HCC, mortality, and adverse events in 1096 treated and 17 562 untreated HCV/HBV dually infected patients. After adjustment, combination therapy significantly reduced the risk of HCC ([HR] 0.75, 95% confidence interval </w:t>
      </w:r>
      <w:r w:rsidRPr="0007709F">
        <w:rPr>
          <w:rFonts w:ascii="Times New Roman" w:hAnsi="Times New Roman" w:cs="Times New Roman"/>
          <w:sz w:val="24"/>
          <w:szCs w:val="24"/>
        </w:rPr>
        <w:lastRenderedPageBreak/>
        <w:t>[95%CI] 0.58–0.96), liver-related mortality (HR 0.45, 95% CI 0.35–0.57), and all-cause mortality (HR 0.39, 95%CI 0.32–0.48). Nevertheless, the underlying HBV infection was still a risk factor for HCC and mortality after treatment. Our data demonstrated that combination therapy decreased the risk of developing HCC and improved survival in HCV/HBV dually infected patients</w:t>
      </w:r>
      <w:r w:rsidR="00463516" w:rsidRPr="0007709F">
        <w:rPr>
          <w:rFonts w:ascii="Times New Roman" w:hAnsi="Times New Roman" w:cs="Times New Roman"/>
          <w:sz w:val="24"/>
          <w:szCs w:val="24"/>
        </w:rPr>
        <w:t xml:space="preserve"> </w:t>
      </w:r>
      <w:r w:rsidR="000B41D4">
        <w:rPr>
          <w:rFonts w:ascii="Times New Roman" w:hAnsi="Times New Roman" w:cs="Times New Roman"/>
          <w:sz w:val="24"/>
          <w:szCs w:val="24"/>
          <w:vertAlign w:val="superscript"/>
        </w:rPr>
        <w:t>[</w:t>
      </w:r>
      <w:r w:rsidR="00484B51">
        <w:rPr>
          <w:rFonts w:ascii="Times New Roman" w:hAnsi="Times New Roman" w:cs="Times New Roman"/>
          <w:sz w:val="24"/>
          <w:szCs w:val="24"/>
          <w:vertAlign w:val="superscript"/>
        </w:rPr>
        <w:t xml:space="preserve"> 29</w:t>
      </w:r>
      <w:r w:rsidR="00937C6C" w:rsidRPr="0007709F">
        <w:rPr>
          <w:rFonts w:ascii="Times New Roman" w:hAnsi="Times New Roman" w:cs="Times New Roman"/>
          <w:sz w:val="24"/>
          <w:szCs w:val="24"/>
          <w:vertAlign w:val="superscript"/>
        </w:rPr>
        <w:t>]</w:t>
      </w:r>
      <w:r w:rsidR="00463516" w:rsidRPr="0007709F">
        <w:rPr>
          <w:rFonts w:ascii="Times New Roman" w:hAnsi="Times New Roman" w:cs="Times New Roman"/>
          <w:sz w:val="24"/>
          <w:szCs w:val="24"/>
        </w:rPr>
        <w:t>.</w:t>
      </w:r>
    </w:p>
    <w:p w:rsidR="00C070AD" w:rsidRPr="0007709F" w:rsidRDefault="0057762B" w:rsidP="006E22F3">
      <w:pPr>
        <w:spacing w:line="355" w:lineRule="atLeast"/>
        <w:jc w:val="both"/>
        <w:rPr>
          <w:rFonts w:ascii="Times New Roman" w:hAnsi="Times New Roman" w:cs="Times New Roman"/>
          <w:sz w:val="24"/>
          <w:szCs w:val="24"/>
        </w:rPr>
      </w:pPr>
      <w:r w:rsidRPr="0007709F">
        <w:rPr>
          <w:rFonts w:ascii="Times New Roman" w:eastAsia="Times New Roman" w:hAnsi="Times New Roman" w:cs="Times New Roman"/>
          <w:sz w:val="24"/>
          <w:szCs w:val="24"/>
          <w:shd w:val="clear" w:color="auto" w:fill="FFFFFF"/>
        </w:rPr>
        <w:t xml:space="preserve"> </w:t>
      </w:r>
      <w:r w:rsidR="009E7219" w:rsidRPr="0007709F">
        <w:rPr>
          <w:rFonts w:ascii="Times New Roman" w:eastAsia="Times New Roman" w:hAnsi="Times New Roman" w:cs="Times New Roman"/>
          <w:sz w:val="24"/>
          <w:szCs w:val="24"/>
          <w:shd w:val="clear" w:color="auto" w:fill="FFFFFF"/>
        </w:rPr>
        <w:tab/>
      </w:r>
      <w:r w:rsidRPr="0007709F">
        <w:rPr>
          <w:rFonts w:ascii="Times New Roman" w:hAnsi="Times New Roman" w:cs="Times New Roman"/>
          <w:sz w:val="24"/>
          <w:szCs w:val="24"/>
        </w:rPr>
        <w:t xml:space="preserve">Risek [Omeprazole] is in a group of drugs called proton pump inhibitors. Risek decreases the amount of acid produced in the stomach. Risek is used to treat symptoms of </w:t>
      </w:r>
      <w:r w:rsidR="00C44D14" w:rsidRPr="0007709F">
        <w:rPr>
          <w:rFonts w:ascii="Times New Roman" w:hAnsi="Times New Roman" w:cs="Times New Roman"/>
          <w:sz w:val="24"/>
          <w:szCs w:val="24"/>
        </w:rPr>
        <w:t>gastro esophageal</w:t>
      </w:r>
      <w:r w:rsidRPr="0007709F">
        <w:rPr>
          <w:rFonts w:ascii="Times New Roman" w:hAnsi="Times New Roman" w:cs="Times New Roman"/>
          <w:sz w:val="24"/>
          <w:szCs w:val="24"/>
        </w:rPr>
        <w:t xml:space="preserve"> reflux disease (GERD) and other conditions caused by excess stomach acid. Risek may also be given together with antibiotics to treat gastric ulcer caused by infection with helicobacter pylori (H. pylori). It may cause diarrhea or watery fluid. It may also cause fever, nausea, vomiting and headache. It</w:t>
      </w:r>
      <w:r w:rsidR="001F07D5" w:rsidRPr="0007709F">
        <w:rPr>
          <w:rFonts w:ascii="Times New Roman" w:hAnsi="Times New Roman" w:cs="Times New Roman"/>
          <w:sz w:val="24"/>
          <w:szCs w:val="24"/>
        </w:rPr>
        <w:t xml:space="preserve"> i</w:t>
      </w:r>
      <w:r w:rsidR="00937C6C" w:rsidRPr="0007709F">
        <w:rPr>
          <w:rFonts w:ascii="Times New Roman" w:hAnsi="Times New Roman" w:cs="Times New Roman"/>
          <w:sz w:val="24"/>
          <w:szCs w:val="24"/>
        </w:rPr>
        <w:t>s usually taken before eating</w:t>
      </w:r>
      <w:r w:rsidR="00215152" w:rsidRPr="0007709F">
        <w:rPr>
          <w:rFonts w:ascii="Times New Roman" w:hAnsi="Times New Roman" w:cs="Times New Roman"/>
          <w:sz w:val="24"/>
          <w:szCs w:val="24"/>
        </w:rPr>
        <w:t xml:space="preserve"> </w:t>
      </w:r>
      <w:r w:rsidR="00484B51">
        <w:rPr>
          <w:rFonts w:ascii="Times New Roman" w:hAnsi="Times New Roman" w:cs="Times New Roman"/>
          <w:sz w:val="24"/>
          <w:szCs w:val="24"/>
          <w:vertAlign w:val="superscript"/>
        </w:rPr>
        <w:t>[30</w:t>
      </w:r>
      <w:r w:rsidR="001F07D5" w:rsidRPr="0007709F">
        <w:rPr>
          <w:rFonts w:ascii="Times New Roman" w:hAnsi="Times New Roman" w:cs="Times New Roman"/>
          <w:sz w:val="24"/>
          <w:szCs w:val="24"/>
          <w:vertAlign w:val="superscript"/>
        </w:rPr>
        <w:t>]</w:t>
      </w:r>
      <w:r w:rsidR="001F07D5" w:rsidRPr="0007709F">
        <w:rPr>
          <w:rFonts w:ascii="Times New Roman" w:hAnsi="Times New Roman" w:cs="Times New Roman"/>
          <w:sz w:val="24"/>
          <w:szCs w:val="24"/>
        </w:rPr>
        <w:t>.</w:t>
      </w:r>
    </w:p>
    <w:p w:rsidR="00C070AD" w:rsidRPr="0007709F" w:rsidRDefault="0057762B" w:rsidP="006E22F3">
      <w:pPr>
        <w:spacing w:line="355" w:lineRule="atLeast"/>
        <w:ind w:firstLine="720"/>
        <w:jc w:val="both"/>
        <w:rPr>
          <w:rFonts w:ascii="Times New Roman" w:hAnsi="Times New Roman" w:cs="Times New Roman"/>
          <w:sz w:val="24"/>
          <w:szCs w:val="24"/>
        </w:rPr>
      </w:pPr>
      <w:r w:rsidRPr="0007709F">
        <w:rPr>
          <w:rFonts w:ascii="Times New Roman" w:hAnsi="Times New Roman" w:cs="Times New Roman"/>
          <w:sz w:val="24"/>
          <w:szCs w:val="24"/>
        </w:rPr>
        <w:t xml:space="preserve">Carlov is used to treat the </w:t>
      </w:r>
      <w:r w:rsidR="00C44D14" w:rsidRPr="0007709F">
        <w:rPr>
          <w:rFonts w:ascii="Times New Roman" w:hAnsi="Times New Roman" w:cs="Times New Roman"/>
          <w:sz w:val="24"/>
          <w:szCs w:val="24"/>
        </w:rPr>
        <w:t>high</w:t>
      </w:r>
      <w:r w:rsidRPr="0007709F">
        <w:rPr>
          <w:rFonts w:ascii="Times New Roman" w:hAnsi="Times New Roman" w:cs="Times New Roman"/>
          <w:sz w:val="24"/>
          <w:szCs w:val="24"/>
        </w:rPr>
        <w:t xml:space="preserve"> blood </w:t>
      </w:r>
      <w:r w:rsidR="00C44D14" w:rsidRPr="0007709F">
        <w:rPr>
          <w:rFonts w:ascii="Times New Roman" w:hAnsi="Times New Roman" w:cs="Times New Roman"/>
          <w:sz w:val="24"/>
          <w:szCs w:val="24"/>
        </w:rPr>
        <w:t>pressure</w:t>
      </w:r>
      <w:r w:rsidRPr="0007709F">
        <w:rPr>
          <w:rFonts w:ascii="Times New Roman" w:hAnsi="Times New Roman" w:cs="Times New Roman"/>
          <w:sz w:val="24"/>
          <w:szCs w:val="24"/>
        </w:rPr>
        <w:t xml:space="preserve"> and congestive heart failure. It is used by itself or with </w:t>
      </w:r>
      <w:r w:rsidR="00C44D14" w:rsidRPr="0007709F">
        <w:rPr>
          <w:rFonts w:ascii="Times New Roman" w:hAnsi="Times New Roman" w:cs="Times New Roman"/>
          <w:sz w:val="24"/>
          <w:szCs w:val="24"/>
        </w:rPr>
        <w:t>diuretic</w:t>
      </w:r>
      <w:r w:rsidRPr="0007709F">
        <w:rPr>
          <w:rFonts w:ascii="Times New Roman" w:hAnsi="Times New Roman" w:cs="Times New Roman"/>
          <w:sz w:val="24"/>
          <w:szCs w:val="24"/>
        </w:rPr>
        <w:t xml:space="preserve">. It is used twice a day. It can be taken with calcium channel blocker. It allow at least for 4 months </w:t>
      </w:r>
      <w:r w:rsidR="001F07D5" w:rsidRPr="0007709F">
        <w:rPr>
          <w:rFonts w:ascii="Times New Roman" w:hAnsi="Times New Roman" w:cs="Times New Roman"/>
          <w:sz w:val="24"/>
          <w:szCs w:val="24"/>
        </w:rPr>
        <w:t>or</w:t>
      </w:r>
      <w:r w:rsidR="00937C6C" w:rsidRPr="0007709F">
        <w:rPr>
          <w:rFonts w:ascii="Times New Roman" w:hAnsi="Times New Roman" w:cs="Times New Roman"/>
          <w:sz w:val="24"/>
          <w:szCs w:val="24"/>
        </w:rPr>
        <w:t xml:space="preserve"> used with the doctor advised</w:t>
      </w:r>
      <w:r w:rsidR="00703EE6" w:rsidRPr="0007709F">
        <w:rPr>
          <w:rFonts w:ascii="Times New Roman" w:hAnsi="Times New Roman" w:cs="Times New Roman"/>
          <w:sz w:val="24"/>
          <w:szCs w:val="24"/>
        </w:rPr>
        <w:t xml:space="preserve"> </w:t>
      </w:r>
      <w:r w:rsidR="00484B51">
        <w:rPr>
          <w:rFonts w:ascii="Times New Roman" w:hAnsi="Times New Roman" w:cs="Times New Roman"/>
          <w:sz w:val="24"/>
          <w:szCs w:val="24"/>
          <w:vertAlign w:val="superscript"/>
        </w:rPr>
        <w:t>[31</w:t>
      </w:r>
      <w:r w:rsidR="001F07D5" w:rsidRPr="0007709F">
        <w:rPr>
          <w:rFonts w:ascii="Times New Roman" w:hAnsi="Times New Roman" w:cs="Times New Roman"/>
          <w:sz w:val="24"/>
          <w:szCs w:val="24"/>
          <w:vertAlign w:val="superscript"/>
        </w:rPr>
        <w:t>]</w:t>
      </w:r>
      <w:r w:rsidR="001F07D5" w:rsidRPr="0007709F">
        <w:rPr>
          <w:rFonts w:ascii="Times New Roman" w:hAnsi="Times New Roman" w:cs="Times New Roman"/>
          <w:sz w:val="24"/>
          <w:szCs w:val="24"/>
        </w:rPr>
        <w:t>.</w:t>
      </w:r>
    </w:p>
    <w:p w:rsidR="00574A05" w:rsidRPr="0007709F" w:rsidRDefault="0057762B" w:rsidP="006E22F3">
      <w:pPr>
        <w:spacing w:line="355" w:lineRule="atLeast"/>
        <w:ind w:firstLine="720"/>
        <w:jc w:val="both"/>
        <w:rPr>
          <w:rFonts w:ascii="Times New Roman" w:hAnsi="Times New Roman" w:cs="Times New Roman"/>
          <w:sz w:val="24"/>
          <w:szCs w:val="24"/>
        </w:rPr>
      </w:pPr>
      <w:r w:rsidRPr="0007709F">
        <w:rPr>
          <w:rFonts w:ascii="Times New Roman" w:hAnsi="Times New Roman" w:cs="Times New Roman"/>
          <w:sz w:val="24"/>
          <w:szCs w:val="24"/>
        </w:rPr>
        <w:t>Evion reduces the fatty food inta</w:t>
      </w:r>
      <w:r w:rsidR="001F07D5" w:rsidRPr="0007709F">
        <w:rPr>
          <w:rFonts w:ascii="Times New Roman" w:hAnsi="Times New Roman" w:cs="Times New Roman"/>
          <w:sz w:val="24"/>
          <w:szCs w:val="24"/>
        </w:rPr>
        <w:t>ke</w:t>
      </w:r>
      <w:r w:rsidR="00937C6C" w:rsidRPr="0007709F">
        <w:rPr>
          <w:rFonts w:ascii="Times New Roman" w:hAnsi="Times New Roman" w:cs="Times New Roman"/>
          <w:sz w:val="24"/>
          <w:szCs w:val="24"/>
        </w:rPr>
        <w:t>. It can be taken twice a day</w:t>
      </w:r>
      <w:r w:rsidR="00703EE6" w:rsidRPr="0007709F">
        <w:rPr>
          <w:rFonts w:ascii="Times New Roman" w:hAnsi="Times New Roman" w:cs="Times New Roman"/>
          <w:sz w:val="24"/>
          <w:szCs w:val="24"/>
        </w:rPr>
        <w:t xml:space="preserve"> </w:t>
      </w:r>
      <w:r w:rsidR="00484B51">
        <w:rPr>
          <w:rFonts w:ascii="Times New Roman" w:hAnsi="Times New Roman" w:cs="Times New Roman"/>
          <w:sz w:val="24"/>
          <w:szCs w:val="24"/>
          <w:vertAlign w:val="superscript"/>
        </w:rPr>
        <w:t>[32</w:t>
      </w:r>
      <w:r w:rsidR="001F07D5" w:rsidRPr="0007709F">
        <w:rPr>
          <w:rFonts w:ascii="Times New Roman" w:hAnsi="Times New Roman" w:cs="Times New Roman"/>
          <w:sz w:val="24"/>
          <w:szCs w:val="24"/>
          <w:vertAlign w:val="superscript"/>
        </w:rPr>
        <w:t>]</w:t>
      </w:r>
      <w:r w:rsidR="001F07D5" w:rsidRPr="0007709F">
        <w:rPr>
          <w:rFonts w:ascii="Times New Roman" w:hAnsi="Times New Roman" w:cs="Times New Roman"/>
          <w:sz w:val="24"/>
          <w:szCs w:val="24"/>
        </w:rPr>
        <w:t>.</w:t>
      </w:r>
      <w:r w:rsidRPr="0007709F">
        <w:rPr>
          <w:rFonts w:ascii="Times New Roman" w:hAnsi="Times New Roman" w:cs="Times New Roman"/>
          <w:sz w:val="24"/>
          <w:szCs w:val="24"/>
        </w:rPr>
        <w:t xml:space="preserve"> Etoxib is the NSAID’S prescribed for osteoarthritis. It is taken once a day</w:t>
      </w:r>
      <w:r w:rsidR="00124ABC">
        <w:rPr>
          <w:rFonts w:ascii="Times New Roman" w:hAnsi="Times New Roman" w:cs="Times New Roman"/>
          <w:sz w:val="24"/>
          <w:szCs w:val="24"/>
        </w:rPr>
        <w:t>.</w:t>
      </w:r>
      <w:r w:rsidR="009C54F2">
        <w:rPr>
          <w:rFonts w:ascii="Times New Roman" w:hAnsi="Times New Roman" w:cs="Times New Roman"/>
          <w:sz w:val="24"/>
          <w:szCs w:val="24"/>
        </w:rPr>
        <w:t xml:space="preserve"> </w:t>
      </w:r>
      <w:r w:rsidR="00124ABC" w:rsidRPr="00124ABC">
        <w:rPr>
          <w:rFonts w:ascii="Times New Roman" w:hAnsi="Times New Roman" w:cs="Times New Roman"/>
          <w:sz w:val="24"/>
          <w:szCs w:val="24"/>
        </w:rPr>
        <w:t xml:space="preserve">Lilac </w:t>
      </w:r>
      <w:r w:rsidR="00124ABC" w:rsidRPr="00124ABC">
        <w:rPr>
          <w:rFonts w:ascii="Times New Roman" w:hAnsi="Times New Roman" w:cs="Times New Roman"/>
          <w:color w:val="000000"/>
          <w:sz w:val="24"/>
          <w:szCs w:val="24"/>
          <w:shd w:val="clear" w:color="auto" w:fill="FFFFFF"/>
        </w:rPr>
        <w:t>syrup is a type of sugar that may be used to treat chronic constipation, and is also prescribed to prevent portosystemic encephalopathy, which is a possible complication of advanced liver disease. This product, which is a synthetic sugar, creates a more acidic environment in the patient's intestines. The end result is that the stool is softened and the levels of ammonia in the blood are reduced</w:t>
      </w:r>
      <w:r w:rsidR="00FF5ECB">
        <w:rPr>
          <w:rFonts w:ascii="Times New Roman" w:hAnsi="Times New Roman" w:cs="Times New Roman"/>
          <w:color w:val="000000"/>
          <w:sz w:val="24"/>
          <w:szCs w:val="24"/>
          <w:shd w:val="clear" w:color="auto" w:fill="FFFFFF"/>
        </w:rPr>
        <w:t>.</w:t>
      </w:r>
      <w:r w:rsidR="00124ABC" w:rsidRPr="00FF5ECB">
        <w:rPr>
          <w:rFonts w:ascii="Times New Roman" w:hAnsi="Times New Roman" w:cs="Times New Roman"/>
          <w:sz w:val="24"/>
          <w:szCs w:val="24"/>
        </w:rPr>
        <w:t xml:space="preserve"> </w:t>
      </w:r>
      <w:r w:rsidR="00124ABC" w:rsidRPr="00E767A0">
        <w:rPr>
          <w:rFonts w:ascii="Times New Roman" w:hAnsi="Times New Roman" w:cs="Times New Roman"/>
          <w:sz w:val="24"/>
          <w:szCs w:val="24"/>
        </w:rPr>
        <w:t>Pregesic has analgesic, antipyretic and anti-inflammatory action. Its mechanism of action is closely associated with the inhibition of prostaglandin synthesis.</w:t>
      </w:r>
      <w:r w:rsidR="009C54F2" w:rsidRPr="00E767A0">
        <w:rPr>
          <w:rFonts w:ascii="Times New Roman" w:hAnsi="Times New Roman" w:cs="Times New Roman"/>
          <w:sz w:val="24"/>
          <w:szCs w:val="24"/>
        </w:rPr>
        <w:t xml:space="preserve"> </w:t>
      </w:r>
      <w:r w:rsidR="00124ABC" w:rsidRPr="00E767A0">
        <w:rPr>
          <w:rFonts w:ascii="Times New Roman" w:hAnsi="Times New Roman" w:cs="Times New Roman"/>
          <w:sz w:val="24"/>
          <w:szCs w:val="24"/>
        </w:rPr>
        <w:t>Pregesic is taken once a day. That is, you take one pill either in the morning or in the evening.</w:t>
      </w:r>
      <w:r w:rsidR="009C54F2">
        <w:rPr>
          <w:rFonts w:ascii="Times New Roman" w:hAnsi="Times New Roman" w:cs="Times New Roman"/>
          <w:color w:val="414141"/>
          <w:sz w:val="24"/>
          <w:szCs w:val="24"/>
          <w:shd w:val="clear" w:color="auto" w:fill="FFFFFF"/>
        </w:rPr>
        <w:t xml:space="preserve"> </w:t>
      </w:r>
      <w:r w:rsidRPr="00FF5ECB">
        <w:rPr>
          <w:rFonts w:ascii="Times New Roman" w:hAnsi="Times New Roman" w:cs="Times New Roman"/>
          <w:sz w:val="24"/>
          <w:szCs w:val="24"/>
        </w:rPr>
        <w:t>These medicines which are given</w:t>
      </w:r>
      <w:r w:rsidRPr="0007709F">
        <w:rPr>
          <w:rFonts w:ascii="Times New Roman" w:hAnsi="Times New Roman" w:cs="Times New Roman"/>
          <w:sz w:val="24"/>
          <w:szCs w:val="24"/>
        </w:rPr>
        <w:t xml:space="preserve"> by the doctor are good. Patient is much   </w:t>
      </w:r>
      <w:r w:rsidR="005C5ACB" w:rsidRPr="0007709F">
        <w:rPr>
          <w:rFonts w:ascii="Times New Roman" w:hAnsi="Times New Roman" w:cs="Times New Roman"/>
          <w:sz w:val="24"/>
          <w:szCs w:val="24"/>
        </w:rPr>
        <w:t>recovered</w:t>
      </w:r>
      <w:r w:rsidRPr="0007709F">
        <w:rPr>
          <w:rFonts w:ascii="Times New Roman" w:hAnsi="Times New Roman" w:cs="Times New Roman"/>
          <w:sz w:val="24"/>
          <w:szCs w:val="24"/>
        </w:rPr>
        <w:t>. Doctor also changed the medicine after its time perio</w:t>
      </w:r>
      <w:r w:rsidR="00937C6C" w:rsidRPr="0007709F">
        <w:rPr>
          <w:rFonts w:ascii="Times New Roman" w:hAnsi="Times New Roman" w:cs="Times New Roman"/>
          <w:sz w:val="24"/>
          <w:szCs w:val="24"/>
        </w:rPr>
        <w:t>d</w:t>
      </w:r>
      <w:r w:rsidR="00703EE6" w:rsidRPr="0007709F">
        <w:rPr>
          <w:rFonts w:ascii="Times New Roman" w:hAnsi="Times New Roman" w:cs="Times New Roman"/>
          <w:sz w:val="24"/>
          <w:szCs w:val="24"/>
        </w:rPr>
        <w:t xml:space="preserve"> </w:t>
      </w:r>
      <w:r w:rsidR="00484B51">
        <w:rPr>
          <w:rFonts w:ascii="Times New Roman" w:hAnsi="Times New Roman" w:cs="Times New Roman"/>
          <w:sz w:val="24"/>
          <w:szCs w:val="24"/>
          <w:vertAlign w:val="superscript"/>
        </w:rPr>
        <w:t>[33</w:t>
      </w:r>
      <w:r w:rsidR="00574A05" w:rsidRPr="0007709F">
        <w:rPr>
          <w:rFonts w:ascii="Times New Roman" w:hAnsi="Times New Roman" w:cs="Times New Roman"/>
          <w:sz w:val="24"/>
          <w:szCs w:val="24"/>
          <w:vertAlign w:val="superscript"/>
        </w:rPr>
        <w:t>]</w:t>
      </w:r>
      <w:r w:rsidR="005C5ACB" w:rsidRPr="0007709F">
        <w:rPr>
          <w:rFonts w:ascii="Times New Roman" w:hAnsi="Times New Roman" w:cs="Times New Roman"/>
          <w:sz w:val="24"/>
          <w:szCs w:val="24"/>
        </w:rPr>
        <w:t>.</w:t>
      </w:r>
    </w:p>
    <w:p w:rsidR="00A75F34" w:rsidRPr="0007709F" w:rsidRDefault="002F5A88" w:rsidP="00A17C46">
      <w:pPr>
        <w:pStyle w:val="NoSpacing"/>
        <w:spacing w:before="240" w:line="355" w:lineRule="atLeast"/>
        <w:rPr>
          <w:rFonts w:ascii="Times New Roman" w:eastAsia="Times New Roman" w:hAnsi="Times New Roman" w:cs="Times New Roman"/>
          <w:b/>
          <w:sz w:val="24"/>
          <w:szCs w:val="24"/>
          <w:shd w:val="clear" w:color="auto" w:fill="FFFFFF"/>
        </w:rPr>
      </w:pPr>
      <w:r w:rsidRPr="0007709F">
        <w:rPr>
          <w:rFonts w:ascii="Times New Roman" w:eastAsia="Times New Roman" w:hAnsi="Times New Roman" w:cs="Times New Roman"/>
          <w:b/>
          <w:sz w:val="24"/>
          <w:szCs w:val="24"/>
          <w:shd w:val="clear" w:color="auto" w:fill="FFFFFF"/>
        </w:rPr>
        <w:t xml:space="preserve">4.0 </w:t>
      </w:r>
      <w:r w:rsidR="00336981" w:rsidRPr="0007709F">
        <w:rPr>
          <w:rFonts w:ascii="Times New Roman" w:eastAsia="Times New Roman" w:hAnsi="Times New Roman" w:cs="Times New Roman"/>
          <w:b/>
          <w:sz w:val="24"/>
          <w:szCs w:val="24"/>
          <w:shd w:val="clear" w:color="auto" w:fill="FFFFFF"/>
        </w:rPr>
        <w:t>CONCLUSION</w:t>
      </w:r>
    </w:p>
    <w:p w:rsidR="00A75F34" w:rsidRPr="00BD3C05" w:rsidRDefault="00336981" w:rsidP="00A17C46">
      <w:pPr>
        <w:spacing w:before="240" w:line="355" w:lineRule="atLeast"/>
        <w:ind w:firstLine="720"/>
        <w:jc w:val="both"/>
        <w:rPr>
          <w:rFonts w:ascii="Times New Roman" w:hAnsi="Times New Roman" w:cs="Times New Roman"/>
          <w:sz w:val="24"/>
          <w:szCs w:val="24"/>
        </w:rPr>
      </w:pPr>
      <w:r w:rsidRPr="00BD3C05">
        <w:rPr>
          <w:rFonts w:ascii="Times New Roman" w:hAnsi="Times New Roman" w:cs="Times New Roman"/>
          <w:sz w:val="24"/>
          <w:szCs w:val="24"/>
        </w:rPr>
        <w:t>HCV/HBV dual infection is not uncommon in areas endemic for HCV or HBV infection and among subjects at risk of parenteral transmission. Before the implementation of antiviral therapy, thorough serological and virological examinations are required to determine the viral dominance as well as to determine the optimal antiviral regimen. For dually infected patients with active hepatitis C, the same genotype-dependent treatment recommendations for single chronic hepatitis C still hold true</w:t>
      </w:r>
      <w:r w:rsidR="00DA5E15">
        <w:rPr>
          <w:rFonts w:ascii="Times New Roman" w:hAnsi="Times New Roman" w:cs="Times New Roman"/>
          <w:sz w:val="24"/>
          <w:szCs w:val="24"/>
          <w:vertAlign w:val="superscript"/>
        </w:rPr>
        <w:t xml:space="preserve"> </w:t>
      </w:r>
      <w:r w:rsidR="00414278" w:rsidRPr="00DA5E15">
        <w:rPr>
          <w:rFonts w:ascii="Times New Roman" w:hAnsi="Times New Roman" w:cs="Times New Roman"/>
          <w:sz w:val="24"/>
          <w:szCs w:val="24"/>
          <w:vertAlign w:val="superscript"/>
        </w:rPr>
        <w:t>[3</w:t>
      </w:r>
      <w:r w:rsidR="00484B51" w:rsidRPr="00DA5E15">
        <w:rPr>
          <w:rFonts w:ascii="Times New Roman" w:hAnsi="Times New Roman" w:cs="Times New Roman"/>
          <w:sz w:val="24"/>
          <w:szCs w:val="24"/>
          <w:vertAlign w:val="superscript"/>
        </w:rPr>
        <w:t>4,35</w:t>
      </w:r>
      <w:r w:rsidR="00937C6C" w:rsidRPr="00DA5E15">
        <w:rPr>
          <w:rFonts w:ascii="Times New Roman" w:hAnsi="Times New Roman" w:cs="Times New Roman"/>
          <w:sz w:val="24"/>
          <w:szCs w:val="24"/>
          <w:vertAlign w:val="superscript"/>
        </w:rPr>
        <w:t>]</w:t>
      </w:r>
      <w:r w:rsidR="00DA5E15">
        <w:rPr>
          <w:rFonts w:ascii="Times New Roman" w:hAnsi="Times New Roman" w:cs="Times New Roman"/>
          <w:sz w:val="24"/>
          <w:szCs w:val="24"/>
        </w:rPr>
        <w:t>.</w:t>
      </w:r>
      <w:r w:rsidRPr="00BD3C05">
        <w:rPr>
          <w:rFonts w:ascii="Times New Roman" w:hAnsi="Times New Roman" w:cs="Times New Roman"/>
          <w:sz w:val="24"/>
          <w:szCs w:val="24"/>
        </w:rPr>
        <w:t> However, for dually infected patients with active hepatitis B or with established cirrhosis</w:t>
      </w:r>
      <w:r w:rsidR="00D6619F">
        <w:rPr>
          <w:rFonts w:ascii="Times New Roman" w:hAnsi="Times New Roman" w:cs="Times New Roman"/>
          <w:sz w:val="24"/>
          <w:szCs w:val="24"/>
        </w:rPr>
        <w:t xml:space="preserve"> </w:t>
      </w:r>
      <w:r w:rsidR="00D6619F" w:rsidRPr="00DA5E15">
        <w:rPr>
          <w:rFonts w:ascii="Times New Roman" w:hAnsi="Times New Roman" w:cs="Times New Roman"/>
          <w:sz w:val="24"/>
          <w:szCs w:val="24"/>
          <w:vertAlign w:val="superscript"/>
        </w:rPr>
        <w:t>[36]</w:t>
      </w:r>
      <w:r w:rsidRPr="00BD3C05">
        <w:rPr>
          <w:rFonts w:ascii="Times New Roman" w:hAnsi="Times New Roman" w:cs="Times New Roman"/>
          <w:sz w:val="24"/>
          <w:szCs w:val="24"/>
        </w:rPr>
        <w:t>,</w:t>
      </w:r>
      <w:r w:rsidR="00D6619F" w:rsidRPr="00BD3C05">
        <w:rPr>
          <w:rFonts w:ascii="Times New Roman" w:hAnsi="Times New Roman" w:cs="Times New Roman"/>
          <w:sz w:val="24"/>
          <w:szCs w:val="24"/>
        </w:rPr>
        <w:t xml:space="preserve"> </w:t>
      </w:r>
      <w:r w:rsidRPr="00BD3C05">
        <w:rPr>
          <w:rFonts w:ascii="Times New Roman" w:hAnsi="Times New Roman" w:cs="Times New Roman"/>
          <w:sz w:val="24"/>
          <w:szCs w:val="24"/>
        </w:rPr>
        <w:t xml:space="preserve">more studies are needed to determine the optimal regimen to </w:t>
      </w:r>
      <w:r w:rsidRPr="00BD3C05">
        <w:rPr>
          <w:rFonts w:ascii="Times New Roman" w:hAnsi="Times New Roman" w:cs="Times New Roman"/>
          <w:sz w:val="24"/>
          <w:szCs w:val="24"/>
        </w:rPr>
        <w:lastRenderedPageBreak/>
        <w:t>treat both viruses at the same time. The value of DAA-based triple therapy in this population also remains to be clar</w:t>
      </w:r>
      <w:r w:rsidR="00574A05" w:rsidRPr="00BD3C05">
        <w:rPr>
          <w:rFonts w:ascii="Times New Roman" w:hAnsi="Times New Roman" w:cs="Times New Roman"/>
          <w:sz w:val="24"/>
          <w:szCs w:val="24"/>
        </w:rPr>
        <w:t>ified.</w:t>
      </w:r>
    </w:p>
    <w:p w:rsidR="00BF12E0" w:rsidRPr="0007709F" w:rsidRDefault="009739C2" w:rsidP="006E22F3">
      <w:pPr>
        <w:pStyle w:val="NormalWeb"/>
        <w:shd w:val="clear" w:color="auto" w:fill="FFFFFF"/>
        <w:spacing w:before="75" w:beforeAutospacing="0" w:after="225" w:afterAutospacing="0" w:line="355" w:lineRule="atLeast"/>
        <w:rPr>
          <w:b/>
          <w:color w:val="444444"/>
        </w:rPr>
      </w:pPr>
      <w:r w:rsidRPr="0007709F">
        <w:rPr>
          <w:b/>
          <w:color w:val="444444"/>
        </w:rPr>
        <w:t xml:space="preserve">5.0 </w:t>
      </w:r>
      <w:r w:rsidR="0019710C" w:rsidRPr="0007709F">
        <w:rPr>
          <w:b/>
          <w:color w:val="444444"/>
        </w:rPr>
        <w:t>RECOMMENDATIONS</w:t>
      </w:r>
    </w:p>
    <w:p w:rsidR="00BC32DC" w:rsidRPr="00D12DA8" w:rsidRDefault="00BF12E0" w:rsidP="00D12DA8">
      <w:pPr>
        <w:spacing w:line="355" w:lineRule="atLeast"/>
        <w:ind w:firstLine="720"/>
        <w:jc w:val="both"/>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Awareness-raising among the general population and among people at increased risk of hepatitis B and C infection.</w:t>
      </w:r>
      <w:r w:rsidR="009739C2" w:rsidRPr="0007709F">
        <w:rPr>
          <w:rFonts w:ascii="Times New Roman" w:eastAsia="Times New Roman" w:hAnsi="Times New Roman" w:cs="Times New Roman"/>
          <w:sz w:val="24"/>
          <w:szCs w:val="24"/>
        </w:rPr>
        <w:t xml:space="preserve"> </w:t>
      </w:r>
      <w:r w:rsidR="00925006" w:rsidRPr="0007709F">
        <w:rPr>
          <w:rFonts w:ascii="Times New Roman" w:eastAsia="Times New Roman" w:hAnsi="Times New Roman" w:cs="Times New Roman"/>
          <w:sz w:val="24"/>
          <w:szCs w:val="24"/>
        </w:rPr>
        <w:t>D</w:t>
      </w:r>
      <w:r w:rsidRPr="0007709F">
        <w:rPr>
          <w:rFonts w:ascii="Times New Roman" w:eastAsia="Times New Roman" w:hAnsi="Times New Roman" w:cs="Times New Roman"/>
          <w:sz w:val="24"/>
          <w:szCs w:val="24"/>
        </w:rPr>
        <w:t>eveloping the knowledge and skills of healthcare professionals and others providing services for people at increased risk of hepatitis B or C infection</w:t>
      </w:r>
      <w:r w:rsidR="00925006" w:rsidRPr="0007709F">
        <w:rPr>
          <w:rFonts w:ascii="Times New Roman" w:eastAsia="Times New Roman" w:hAnsi="Times New Roman" w:cs="Times New Roman"/>
          <w:sz w:val="24"/>
          <w:szCs w:val="24"/>
        </w:rPr>
        <w:t>.</w:t>
      </w:r>
      <w:r w:rsidR="000B41D4">
        <w:rPr>
          <w:rFonts w:ascii="Times New Roman" w:eastAsia="Times New Roman" w:hAnsi="Times New Roman" w:cs="Times New Roman"/>
          <w:sz w:val="24"/>
          <w:szCs w:val="24"/>
        </w:rPr>
        <w:t xml:space="preserve"> </w:t>
      </w:r>
      <w:r w:rsidR="00925006" w:rsidRPr="0007709F">
        <w:rPr>
          <w:rFonts w:ascii="Times New Roman" w:eastAsia="Times New Roman" w:hAnsi="Times New Roman" w:cs="Times New Roman"/>
          <w:sz w:val="24"/>
          <w:szCs w:val="24"/>
        </w:rPr>
        <w:t>T</w:t>
      </w:r>
      <w:r w:rsidRPr="0007709F">
        <w:rPr>
          <w:rFonts w:ascii="Times New Roman" w:eastAsia="Times New Roman" w:hAnsi="Times New Roman" w:cs="Times New Roman"/>
          <w:sz w:val="24"/>
          <w:szCs w:val="24"/>
        </w:rPr>
        <w:t xml:space="preserve">esting for hepatitis B and C in primary care, prisons and youth offender institutions, immigration removal </w:t>
      </w:r>
      <w:r w:rsidR="000B41D4" w:rsidRPr="0007709F">
        <w:rPr>
          <w:rFonts w:ascii="Times New Roman" w:eastAsia="Times New Roman" w:hAnsi="Times New Roman" w:cs="Times New Roman"/>
          <w:sz w:val="24"/>
          <w:szCs w:val="24"/>
        </w:rPr>
        <w:t>centers</w:t>
      </w:r>
      <w:r w:rsidRPr="0007709F">
        <w:rPr>
          <w:rFonts w:ascii="Times New Roman" w:eastAsia="Times New Roman" w:hAnsi="Times New Roman" w:cs="Times New Roman"/>
          <w:sz w:val="24"/>
          <w:szCs w:val="24"/>
        </w:rPr>
        <w:t>, drugs services and in genitourinary medicine and sexual health clinics</w:t>
      </w:r>
      <w:r w:rsidR="00925006" w:rsidRPr="0007709F">
        <w:rPr>
          <w:rFonts w:ascii="Times New Roman" w:eastAsia="Times New Roman" w:hAnsi="Times New Roman" w:cs="Times New Roman"/>
          <w:sz w:val="24"/>
          <w:szCs w:val="24"/>
        </w:rPr>
        <w:t>.</w:t>
      </w:r>
      <w:r w:rsidR="000B41D4">
        <w:rPr>
          <w:rFonts w:ascii="Times New Roman" w:eastAsia="Times New Roman" w:hAnsi="Times New Roman" w:cs="Times New Roman"/>
          <w:sz w:val="24"/>
          <w:szCs w:val="24"/>
        </w:rPr>
        <w:t xml:space="preserve"> </w:t>
      </w:r>
      <w:r w:rsidR="00925006" w:rsidRPr="0007709F">
        <w:rPr>
          <w:rFonts w:ascii="Times New Roman" w:eastAsia="Times New Roman" w:hAnsi="Times New Roman" w:cs="Times New Roman"/>
          <w:sz w:val="24"/>
          <w:szCs w:val="24"/>
        </w:rPr>
        <w:t>C</w:t>
      </w:r>
      <w:r w:rsidRPr="0007709F">
        <w:rPr>
          <w:rFonts w:ascii="Times New Roman" w:eastAsia="Times New Roman" w:hAnsi="Times New Roman" w:cs="Times New Roman"/>
          <w:sz w:val="24"/>
          <w:szCs w:val="24"/>
        </w:rPr>
        <w:t>ontact tracing</w:t>
      </w:r>
      <w:r w:rsidR="00925006" w:rsidRPr="0007709F">
        <w:rPr>
          <w:rFonts w:ascii="Times New Roman" w:eastAsia="Times New Roman" w:hAnsi="Times New Roman" w:cs="Times New Roman"/>
          <w:sz w:val="24"/>
          <w:szCs w:val="24"/>
        </w:rPr>
        <w:t>.</w:t>
      </w:r>
      <w:r w:rsidR="000B41D4">
        <w:rPr>
          <w:rFonts w:ascii="Times New Roman" w:eastAsia="Times New Roman" w:hAnsi="Times New Roman" w:cs="Times New Roman"/>
          <w:sz w:val="24"/>
          <w:szCs w:val="24"/>
        </w:rPr>
        <w:t xml:space="preserve"> </w:t>
      </w:r>
      <w:r w:rsidR="00925006" w:rsidRPr="0007709F">
        <w:rPr>
          <w:rFonts w:ascii="Times New Roman" w:eastAsia="Times New Roman" w:hAnsi="Times New Roman" w:cs="Times New Roman"/>
          <w:sz w:val="24"/>
          <w:szCs w:val="24"/>
        </w:rPr>
        <w:t>P</w:t>
      </w:r>
      <w:r w:rsidRPr="0007709F">
        <w:rPr>
          <w:rFonts w:ascii="Times New Roman" w:eastAsia="Times New Roman" w:hAnsi="Times New Roman" w:cs="Times New Roman"/>
          <w:sz w:val="24"/>
          <w:szCs w:val="24"/>
        </w:rPr>
        <w:t>roviding and auditing neonatal hepatitis B vaccination</w:t>
      </w:r>
      <w:r w:rsidR="00925006" w:rsidRPr="0007709F">
        <w:rPr>
          <w:rFonts w:ascii="Times New Roman" w:eastAsia="Times New Roman" w:hAnsi="Times New Roman" w:cs="Times New Roman"/>
          <w:sz w:val="24"/>
          <w:szCs w:val="24"/>
        </w:rPr>
        <w:t>.</w:t>
      </w:r>
      <w:r w:rsidR="000B41D4">
        <w:rPr>
          <w:rFonts w:ascii="Times New Roman" w:eastAsia="Times New Roman" w:hAnsi="Times New Roman" w:cs="Times New Roman"/>
          <w:sz w:val="24"/>
          <w:szCs w:val="24"/>
        </w:rPr>
        <w:t xml:space="preserve"> </w:t>
      </w:r>
      <w:r w:rsidR="00925006" w:rsidRPr="0007709F">
        <w:rPr>
          <w:rFonts w:ascii="Times New Roman" w:eastAsia="Times New Roman" w:hAnsi="Times New Roman" w:cs="Times New Roman"/>
          <w:sz w:val="24"/>
          <w:szCs w:val="24"/>
        </w:rPr>
        <w:t>C</w:t>
      </w:r>
      <w:r w:rsidRPr="0007709F">
        <w:rPr>
          <w:rFonts w:ascii="Times New Roman" w:eastAsia="Times New Roman" w:hAnsi="Times New Roman" w:cs="Times New Roman"/>
          <w:sz w:val="24"/>
          <w:szCs w:val="24"/>
        </w:rPr>
        <w:t>ommissioning hepatitis B and C testing and treatment services</w:t>
      </w:r>
      <w:r w:rsidR="00925006" w:rsidRPr="0007709F">
        <w:rPr>
          <w:rFonts w:ascii="Times New Roman" w:eastAsia="Times New Roman" w:hAnsi="Times New Roman" w:cs="Times New Roman"/>
          <w:sz w:val="24"/>
          <w:szCs w:val="24"/>
        </w:rPr>
        <w:t>.</w:t>
      </w:r>
      <w:r w:rsidR="000B41D4">
        <w:rPr>
          <w:rFonts w:ascii="Times New Roman" w:eastAsia="Times New Roman" w:hAnsi="Times New Roman" w:cs="Times New Roman"/>
          <w:sz w:val="24"/>
          <w:szCs w:val="24"/>
        </w:rPr>
        <w:t xml:space="preserve"> </w:t>
      </w:r>
      <w:r w:rsidR="00925006" w:rsidRPr="0007709F">
        <w:rPr>
          <w:rFonts w:ascii="Times New Roman" w:eastAsia="Times New Roman" w:hAnsi="Times New Roman" w:cs="Times New Roman"/>
          <w:sz w:val="24"/>
          <w:szCs w:val="24"/>
        </w:rPr>
        <w:t>L</w:t>
      </w:r>
      <w:r w:rsidRPr="0007709F">
        <w:rPr>
          <w:rFonts w:ascii="Times New Roman" w:eastAsia="Times New Roman" w:hAnsi="Times New Roman" w:cs="Times New Roman"/>
          <w:sz w:val="24"/>
          <w:szCs w:val="24"/>
        </w:rPr>
        <w:t>aboratory services for hepatitis B and C testing.</w:t>
      </w:r>
    </w:p>
    <w:p w:rsidR="00EC74F6" w:rsidRPr="0007709F" w:rsidRDefault="009739C2" w:rsidP="006E22F3">
      <w:pPr>
        <w:spacing w:line="355" w:lineRule="atLeast"/>
        <w:rPr>
          <w:rFonts w:ascii="Times New Roman" w:eastAsia="Times New Roman" w:hAnsi="Times New Roman" w:cs="Times New Roman"/>
          <w:b/>
          <w:sz w:val="24"/>
          <w:szCs w:val="24"/>
        </w:rPr>
      </w:pPr>
      <w:r w:rsidRPr="0007709F">
        <w:rPr>
          <w:rFonts w:ascii="Times New Roman" w:eastAsia="Times New Roman" w:hAnsi="Times New Roman" w:cs="Times New Roman"/>
          <w:b/>
          <w:sz w:val="24"/>
          <w:szCs w:val="24"/>
        </w:rPr>
        <w:t>6.0</w:t>
      </w:r>
      <w:r w:rsidRPr="0007709F">
        <w:rPr>
          <w:rFonts w:ascii="Times New Roman" w:eastAsia="Times New Roman" w:hAnsi="Times New Roman" w:cs="Times New Roman"/>
          <w:sz w:val="24"/>
          <w:szCs w:val="24"/>
        </w:rPr>
        <w:t xml:space="preserve"> </w:t>
      </w:r>
      <w:r w:rsidR="00EC74F6" w:rsidRPr="0007709F">
        <w:rPr>
          <w:rFonts w:ascii="Times New Roman" w:eastAsia="Times New Roman" w:hAnsi="Times New Roman" w:cs="Times New Roman"/>
          <w:b/>
          <w:sz w:val="24"/>
          <w:szCs w:val="24"/>
        </w:rPr>
        <w:t>ACKNOEWLEDGEMENT</w:t>
      </w:r>
    </w:p>
    <w:p w:rsidR="003D3ECB" w:rsidRPr="0007709F" w:rsidRDefault="00EC74F6" w:rsidP="006E22F3">
      <w:pPr>
        <w:spacing w:line="355" w:lineRule="atLeast"/>
        <w:ind w:firstLine="720"/>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 xml:space="preserve">The author </w:t>
      </w:r>
      <w:r w:rsidR="00BB30C1" w:rsidRPr="0007709F">
        <w:rPr>
          <w:rFonts w:ascii="Times New Roman" w:eastAsia="Times New Roman" w:hAnsi="Times New Roman" w:cs="Times New Roman"/>
          <w:sz w:val="24"/>
          <w:szCs w:val="24"/>
        </w:rPr>
        <w:t xml:space="preserve">wishes to </w:t>
      </w:r>
      <w:r w:rsidR="009739C2" w:rsidRPr="0007709F">
        <w:rPr>
          <w:rFonts w:ascii="Times New Roman" w:eastAsia="Times New Roman" w:hAnsi="Times New Roman" w:cs="Times New Roman"/>
          <w:sz w:val="24"/>
          <w:szCs w:val="24"/>
        </w:rPr>
        <w:t>acknowledge</w:t>
      </w:r>
      <w:r w:rsidR="00BB30C1" w:rsidRPr="0007709F">
        <w:rPr>
          <w:rFonts w:ascii="Times New Roman" w:eastAsia="Times New Roman" w:hAnsi="Times New Roman" w:cs="Times New Roman"/>
          <w:sz w:val="24"/>
          <w:szCs w:val="24"/>
        </w:rPr>
        <w:t xml:space="preserve"> Mr</w:t>
      </w:r>
      <w:r w:rsidR="007104AB" w:rsidRPr="0007709F">
        <w:rPr>
          <w:rFonts w:ascii="Times New Roman" w:eastAsia="Times New Roman" w:hAnsi="Times New Roman" w:cs="Times New Roman"/>
          <w:sz w:val="24"/>
          <w:szCs w:val="24"/>
        </w:rPr>
        <w:t>.</w:t>
      </w:r>
      <w:r w:rsidR="00BB30C1" w:rsidRPr="0007709F">
        <w:rPr>
          <w:rFonts w:ascii="Times New Roman" w:eastAsia="Times New Roman" w:hAnsi="Times New Roman" w:cs="Times New Roman"/>
          <w:sz w:val="24"/>
          <w:szCs w:val="24"/>
        </w:rPr>
        <w:t xml:space="preserve"> </w:t>
      </w:r>
      <w:r w:rsidRPr="0007709F">
        <w:rPr>
          <w:rFonts w:ascii="Times New Roman" w:eastAsia="Times New Roman" w:hAnsi="Times New Roman" w:cs="Times New Roman"/>
          <w:sz w:val="24"/>
          <w:szCs w:val="24"/>
        </w:rPr>
        <w:t>Dr</w:t>
      </w:r>
      <w:r w:rsidR="007104AB" w:rsidRPr="0007709F">
        <w:rPr>
          <w:rFonts w:ascii="Times New Roman" w:eastAsia="Times New Roman" w:hAnsi="Times New Roman" w:cs="Times New Roman"/>
          <w:sz w:val="24"/>
          <w:szCs w:val="24"/>
        </w:rPr>
        <w:t>.</w:t>
      </w:r>
      <w:r w:rsidR="00FD4F26" w:rsidRPr="0007709F">
        <w:rPr>
          <w:rFonts w:ascii="Times New Roman" w:eastAsia="Times New Roman" w:hAnsi="Times New Roman" w:cs="Times New Roman"/>
          <w:sz w:val="24"/>
          <w:szCs w:val="24"/>
        </w:rPr>
        <w:t xml:space="preserve"> Asif </w:t>
      </w:r>
      <w:r w:rsidRPr="0007709F">
        <w:rPr>
          <w:rFonts w:ascii="Times New Roman" w:eastAsia="Times New Roman" w:hAnsi="Times New Roman" w:cs="Times New Roman"/>
          <w:sz w:val="24"/>
          <w:szCs w:val="24"/>
        </w:rPr>
        <w:t>Ra</w:t>
      </w:r>
      <w:r w:rsidR="007104AB" w:rsidRPr="0007709F">
        <w:rPr>
          <w:rFonts w:ascii="Times New Roman" w:eastAsia="Times New Roman" w:hAnsi="Times New Roman" w:cs="Times New Roman"/>
          <w:sz w:val="24"/>
          <w:szCs w:val="24"/>
        </w:rPr>
        <w:t>za   from DHQ Hospital, Tehsil and District Jhang.</w:t>
      </w:r>
    </w:p>
    <w:p w:rsidR="00FD4F26" w:rsidRPr="0007709F" w:rsidRDefault="0057762B" w:rsidP="006E22F3">
      <w:pPr>
        <w:pStyle w:val="ListParagraph"/>
        <w:numPr>
          <w:ilvl w:val="0"/>
          <w:numId w:val="21"/>
        </w:numPr>
        <w:spacing w:before="240" w:line="355" w:lineRule="atLeast"/>
        <w:rPr>
          <w:rFonts w:ascii="Times New Roman" w:eastAsia="Times New Roman" w:hAnsi="Times New Roman" w:cs="Times New Roman"/>
          <w:sz w:val="24"/>
          <w:szCs w:val="24"/>
        </w:rPr>
      </w:pPr>
      <w:r w:rsidRPr="0007709F">
        <w:rPr>
          <w:rFonts w:ascii="Times New Roman" w:hAnsi="Times New Roman" w:cs="Times New Roman"/>
          <w:b/>
          <w:sz w:val="24"/>
          <w:szCs w:val="24"/>
        </w:rPr>
        <w:t>REFRENCES</w:t>
      </w:r>
    </w:p>
    <w:p w:rsidR="001D1BA2" w:rsidRPr="00752B34" w:rsidRDefault="001D1BA2" w:rsidP="006E22F3">
      <w:pPr>
        <w:numPr>
          <w:ilvl w:val="0"/>
          <w:numId w:val="25"/>
        </w:numPr>
        <w:spacing w:after="0" w:line="355" w:lineRule="atLeast"/>
        <w:jc w:val="both"/>
        <w:rPr>
          <w:rFonts w:ascii="Times New Roman" w:eastAsia="Times New Roman" w:hAnsi="Times New Roman" w:cs="Times New Roman"/>
          <w:spacing w:val="-4"/>
          <w:sz w:val="24"/>
          <w:szCs w:val="24"/>
        </w:rPr>
      </w:pPr>
      <w:r w:rsidRPr="00752B34">
        <w:rPr>
          <w:rFonts w:ascii="Times New Roman" w:eastAsia="Times New Roman" w:hAnsi="Times New Roman" w:cs="Times New Roman"/>
          <w:spacing w:val="-4"/>
          <w:sz w:val="24"/>
          <w:szCs w:val="24"/>
        </w:rPr>
        <w:t xml:space="preserve">Liu CJ, Liou JM, Chen DS, Chen PJ. </w:t>
      </w:r>
      <w:r w:rsidR="004E1740">
        <w:rPr>
          <w:rFonts w:ascii="Times New Roman" w:eastAsia="Times New Roman" w:hAnsi="Times New Roman" w:cs="Times New Roman"/>
          <w:spacing w:val="-4"/>
          <w:sz w:val="24"/>
          <w:szCs w:val="24"/>
        </w:rPr>
        <w:t>(</w:t>
      </w:r>
      <w:r w:rsidR="004E1740" w:rsidRPr="00752B34">
        <w:rPr>
          <w:rFonts w:ascii="Times New Roman" w:eastAsia="Times New Roman" w:hAnsi="Times New Roman" w:cs="Times New Roman"/>
          <w:spacing w:val="-4"/>
          <w:sz w:val="24"/>
          <w:szCs w:val="24"/>
        </w:rPr>
        <w:t>2005</w:t>
      </w:r>
      <w:r w:rsidR="004E1740">
        <w:rPr>
          <w:rFonts w:ascii="Times New Roman" w:eastAsia="Times New Roman" w:hAnsi="Times New Roman" w:cs="Times New Roman"/>
          <w:spacing w:val="-4"/>
          <w:sz w:val="24"/>
          <w:szCs w:val="24"/>
        </w:rPr>
        <w:t xml:space="preserve">), </w:t>
      </w:r>
      <w:r w:rsidR="00030853">
        <w:rPr>
          <w:rFonts w:ascii="Times New Roman" w:eastAsia="Times New Roman" w:hAnsi="Times New Roman" w:cs="Times New Roman"/>
          <w:spacing w:val="-4"/>
          <w:sz w:val="24"/>
          <w:szCs w:val="24"/>
        </w:rPr>
        <w:t>“</w:t>
      </w:r>
      <w:r w:rsidRPr="00752B34">
        <w:rPr>
          <w:rFonts w:ascii="Times New Roman" w:eastAsia="Times New Roman" w:hAnsi="Times New Roman" w:cs="Times New Roman"/>
          <w:spacing w:val="-4"/>
          <w:sz w:val="24"/>
          <w:szCs w:val="24"/>
        </w:rPr>
        <w:t xml:space="preserve">Natural course and </w:t>
      </w:r>
      <w:r w:rsidR="00097D29" w:rsidRPr="00752B34">
        <w:rPr>
          <w:rFonts w:ascii="Times New Roman" w:eastAsia="Times New Roman" w:hAnsi="Times New Roman" w:cs="Times New Roman"/>
          <w:spacing w:val="-4"/>
          <w:sz w:val="24"/>
          <w:szCs w:val="24"/>
        </w:rPr>
        <w:t>treatment of</w:t>
      </w:r>
      <w:r w:rsidRPr="00752B34">
        <w:rPr>
          <w:rFonts w:ascii="Times New Roman" w:eastAsia="Times New Roman" w:hAnsi="Times New Roman" w:cs="Times New Roman"/>
          <w:spacing w:val="-4"/>
          <w:sz w:val="24"/>
          <w:szCs w:val="24"/>
        </w:rPr>
        <w:t xml:space="preserve"> dual hepatitis B virus and hepatitis C virus infections</w:t>
      </w:r>
      <w:r w:rsidR="00030853">
        <w:rPr>
          <w:rFonts w:ascii="Times New Roman" w:eastAsia="Times New Roman" w:hAnsi="Times New Roman" w:cs="Times New Roman"/>
          <w:spacing w:val="-4"/>
          <w:sz w:val="24"/>
          <w:szCs w:val="24"/>
        </w:rPr>
        <w:t>”</w:t>
      </w:r>
      <w:r w:rsidRPr="00752B34">
        <w:rPr>
          <w:rFonts w:ascii="Times New Roman" w:eastAsia="Times New Roman" w:hAnsi="Times New Roman" w:cs="Times New Roman"/>
          <w:spacing w:val="-4"/>
          <w:sz w:val="24"/>
          <w:szCs w:val="24"/>
        </w:rPr>
        <w:t>. J. Formos.</w:t>
      </w:r>
      <w:r w:rsidR="00411FF5" w:rsidRPr="00752B34">
        <w:rPr>
          <w:rFonts w:ascii="Times New Roman" w:eastAsia="Times New Roman" w:hAnsi="Times New Roman" w:cs="Times New Roman"/>
          <w:spacing w:val="-4"/>
          <w:sz w:val="24"/>
          <w:szCs w:val="24"/>
        </w:rPr>
        <w:t xml:space="preserve"> </w:t>
      </w:r>
      <w:r w:rsidRPr="00752B34">
        <w:rPr>
          <w:rFonts w:ascii="Times New Roman" w:eastAsia="Times New Roman" w:hAnsi="Times New Roman" w:cs="Times New Roman"/>
          <w:spacing w:val="-4"/>
          <w:sz w:val="24"/>
          <w:szCs w:val="24"/>
        </w:rPr>
        <w:t>Med. Assoc.; 104: 783–91.</w:t>
      </w:r>
    </w:p>
    <w:p w:rsidR="001D1BA2" w:rsidRPr="00752B34" w:rsidRDefault="001D1BA2" w:rsidP="006E22F3">
      <w:pPr>
        <w:numPr>
          <w:ilvl w:val="0"/>
          <w:numId w:val="25"/>
        </w:numPr>
        <w:spacing w:after="0" w:line="355" w:lineRule="atLeast"/>
        <w:jc w:val="both"/>
        <w:rPr>
          <w:rFonts w:ascii="Times New Roman" w:eastAsia="Times New Roman" w:hAnsi="Times New Roman" w:cs="Times New Roman"/>
          <w:spacing w:val="-4"/>
          <w:sz w:val="24"/>
          <w:szCs w:val="24"/>
        </w:rPr>
      </w:pPr>
      <w:r w:rsidRPr="00752B34">
        <w:rPr>
          <w:rFonts w:ascii="Times New Roman" w:eastAsia="Times New Roman" w:hAnsi="Times New Roman" w:cs="Times New Roman"/>
          <w:spacing w:val="-4"/>
          <w:sz w:val="24"/>
          <w:szCs w:val="24"/>
        </w:rPr>
        <w:t>Liu CJ, Chen PJ, Chen DS. Dual chronic hepatitis B virus and hepatitis C virus infection. Hepatol. Int. 2009; 3: 517–25.</w:t>
      </w:r>
    </w:p>
    <w:p w:rsidR="001D1BA2" w:rsidRPr="00752B34" w:rsidRDefault="001D1BA2" w:rsidP="006E22F3">
      <w:pPr>
        <w:pStyle w:val="ListParagraph"/>
        <w:numPr>
          <w:ilvl w:val="0"/>
          <w:numId w:val="25"/>
        </w:numPr>
        <w:spacing w:after="0" w:line="355" w:lineRule="atLeast"/>
        <w:jc w:val="both"/>
        <w:rPr>
          <w:rFonts w:ascii="Times New Roman" w:eastAsia="Times New Roman" w:hAnsi="Times New Roman" w:cs="Times New Roman"/>
          <w:spacing w:val="-4"/>
          <w:sz w:val="24"/>
          <w:szCs w:val="24"/>
        </w:rPr>
      </w:pPr>
      <w:r w:rsidRPr="00752B34">
        <w:rPr>
          <w:rFonts w:ascii="Times New Roman" w:eastAsia="Times New Roman" w:hAnsi="Times New Roman" w:cs="Times New Roman"/>
          <w:spacing w:val="-4"/>
          <w:sz w:val="24"/>
          <w:szCs w:val="24"/>
        </w:rPr>
        <w:t>Chen DS. Fighting against viral hepatitis: lessons from Taiwan. Hepatology 2011; 54: 381–92.</w:t>
      </w:r>
    </w:p>
    <w:p w:rsidR="00C64EAF" w:rsidRPr="00752B34" w:rsidRDefault="00C64EAF" w:rsidP="006E22F3">
      <w:pPr>
        <w:pStyle w:val="ListParagraph"/>
        <w:numPr>
          <w:ilvl w:val="0"/>
          <w:numId w:val="25"/>
        </w:numPr>
        <w:spacing w:after="0" w:line="355" w:lineRule="atLeast"/>
        <w:jc w:val="both"/>
        <w:rPr>
          <w:rFonts w:ascii="Times New Roman" w:eastAsia="Times New Roman" w:hAnsi="Times New Roman" w:cs="Times New Roman"/>
          <w:spacing w:val="-4"/>
          <w:sz w:val="24"/>
          <w:szCs w:val="24"/>
        </w:rPr>
      </w:pPr>
      <w:r w:rsidRPr="00752B34">
        <w:rPr>
          <w:rFonts w:ascii="Times New Roman" w:eastAsia="Times New Roman" w:hAnsi="Times New Roman" w:cs="Times New Roman"/>
          <w:spacing w:val="-4"/>
          <w:sz w:val="24"/>
          <w:szCs w:val="24"/>
        </w:rPr>
        <w:t xml:space="preserve"> Sagnelli E, Coppola N, Messina V et al. HBV superinfection in hepatitis C virus chronic carriers, viral interaction, and clinical  course. Hepatology 2002; 36: 1285–91</w:t>
      </w:r>
    </w:p>
    <w:p w:rsidR="00C64EAF" w:rsidRPr="00752B34" w:rsidRDefault="00C64EAF" w:rsidP="006E22F3">
      <w:pPr>
        <w:pStyle w:val="ListParagraph"/>
        <w:numPr>
          <w:ilvl w:val="0"/>
          <w:numId w:val="25"/>
        </w:numPr>
        <w:spacing w:after="0" w:line="355" w:lineRule="atLeast"/>
        <w:jc w:val="both"/>
        <w:rPr>
          <w:rFonts w:ascii="Times New Roman" w:eastAsia="Times New Roman" w:hAnsi="Times New Roman" w:cs="Times New Roman"/>
          <w:spacing w:val="-4"/>
          <w:sz w:val="24"/>
          <w:szCs w:val="24"/>
        </w:rPr>
      </w:pPr>
      <w:r w:rsidRPr="00752B34">
        <w:rPr>
          <w:rFonts w:ascii="Times New Roman" w:eastAsia="Times New Roman" w:hAnsi="Times New Roman" w:cs="Times New Roman"/>
          <w:spacing w:val="-4"/>
          <w:sz w:val="24"/>
          <w:szCs w:val="24"/>
        </w:rPr>
        <w:t>Donato F, Boffetta P, Puoti M. A meta-analysis of epidemiologica</w:t>
      </w:r>
      <w:r w:rsidR="00752B34" w:rsidRPr="00752B34">
        <w:rPr>
          <w:rFonts w:ascii="Times New Roman" w:eastAsia="Times New Roman" w:hAnsi="Times New Roman" w:cs="Times New Roman"/>
          <w:spacing w:val="-4"/>
          <w:sz w:val="24"/>
          <w:szCs w:val="24"/>
        </w:rPr>
        <w:t xml:space="preserve">l </w:t>
      </w:r>
      <w:r w:rsidRPr="00752B34">
        <w:rPr>
          <w:rFonts w:ascii="Times New Roman" w:eastAsia="Times New Roman" w:hAnsi="Times New Roman" w:cs="Times New Roman"/>
          <w:spacing w:val="-4"/>
          <w:sz w:val="24"/>
          <w:szCs w:val="24"/>
        </w:rPr>
        <w:t>studies on the combined effect of hepatitis B and C virus infections</w:t>
      </w:r>
      <w:r w:rsidR="00752B34" w:rsidRPr="00752B34">
        <w:rPr>
          <w:rFonts w:ascii="Times New Roman" w:eastAsia="Times New Roman" w:hAnsi="Times New Roman" w:cs="Times New Roman"/>
          <w:spacing w:val="-4"/>
          <w:sz w:val="24"/>
          <w:szCs w:val="24"/>
        </w:rPr>
        <w:t xml:space="preserve"> </w:t>
      </w:r>
      <w:r w:rsidRPr="00752B34">
        <w:rPr>
          <w:rFonts w:ascii="Times New Roman" w:eastAsia="Times New Roman" w:hAnsi="Times New Roman" w:cs="Times New Roman"/>
          <w:spacing w:val="-4"/>
          <w:sz w:val="24"/>
          <w:szCs w:val="24"/>
        </w:rPr>
        <w:t>in causing hepatocellular carcinoma. Int. J. Cancer 1998; 75:347–54.</w:t>
      </w:r>
    </w:p>
    <w:p w:rsidR="00752B34" w:rsidRPr="00752B34" w:rsidRDefault="00C64EAF" w:rsidP="006E22F3">
      <w:pPr>
        <w:pStyle w:val="ListParagraph"/>
        <w:numPr>
          <w:ilvl w:val="0"/>
          <w:numId w:val="25"/>
        </w:numPr>
        <w:spacing w:after="0" w:line="355" w:lineRule="atLeast"/>
        <w:jc w:val="both"/>
        <w:rPr>
          <w:rFonts w:ascii="Times New Roman" w:eastAsia="Times New Roman" w:hAnsi="Times New Roman" w:cs="Times New Roman"/>
          <w:spacing w:val="-4"/>
          <w:sz w:val="24"/>
          <w:szCs w:val="24"/>
        </w:rPr>
      </w:pPr>
      <w:r w:rsidRPr="00752B34">
        <w:rPr>
          <w:rFonts w:ascii="Times New Roman" w:eastAsia="Times New Roman" w:hAnsi="Times New Roman" w:cs="Times New Roman"/>
          <w:spacing w:val="-4"/>
          <w:sz w:val="24"/>
          <w:szCs w:val="24"/>
        </w:rPr>
        <w:t>Huang YT, Jen CL, Yang HI et al. Lifetime risk and sex difference of hepatocellular carcinoma</w:t>
      </w:r>
    </w:p>
    <w:p w:rsidR="00BA235E" w:rsidRPr="00752B34" w:rsidRDefault="00C64EAF" w:rsidP="006E22F3">
      <w:pPr>
        <w:spacing w:after="0" w:line="355" w:lineRule="atLeast"/>
        <w:jc w:val="both"/>
        <w:rPr>
          <w:rFonts w:ascii="Times New Roman" w:eastAsia="Times New Roman" w:hAnsi="Times New Roman" w:cs="Times New Roman"/>
          <w:spacing w:val="-4"/>
          <w:sz w:val="24"/>
          <w:szCs w:val="24"/>
        </w:rPr>
      </w:pPr>
      <w:r w:rsidRPr="00752B34">
        <w:rPr>
          <w:rFonts w:ascii="Times New Roman" w:eastAsia="Times New Roman" w:hAnsi="Times New Roman" w:cs="Times New Roman"/>
          <w:spacing w:val="-4"/>
          <w:sz w:val="24"/>
          <w:szCs w:val="24"/>
        </w:rPr>
        <w:t xml:space="preserve">     </w:t>
      </w:r>
      <w:r w:rsidR="00752B34" w:rsidRPr="00752B34">
        <w:rPr>
          <w:rFonts w:ascii="Times New Roman" w:eastAsia="Times New Roman" w:hAnsi="Times New Roman" w:cs="Times New Roman"/>
          <w:spacing w:val="-4"/>
          <w:sz w:val="24"/>
          <w:szCs w:val="24"/>
        </w:rPr>
        <w:t xml:space="preserve"> </w:t>
      </w:r>
      <w:r w:rsidRPr="00752B34">
        <w:rPr>
          <w:rFonts w:ascii="Times New Roman" w:eastAsia="Times New Roman" w:hAnsi="Times New Roman" w:cs="Times New Roman"/>
          <w:spacing w:val="-4"/>
          <w:sz w:val="24"/>
          <w:szCs w:val="24"/>
        </w:rPr>
        <w:t>among patients with chronic hepatitis B and C. J. Clin. Oncol. 2011; 29: 3643–50</w:t>
      </w:r>
    </w:p>
    <w:p w:rsidR="00C070AD" w:rsidRPr="002E132E" w:rsidRDefault="0057762B" w:rsidP="006E22F3">
      <w:pPr>
        <w:pStyle w:val="ListParagraph"/>
        <w:numPr>
          <w:ilvl w:val="0"/>
          <w:numId w:val="25"/>
        </w:numPr>
        <w:spacing w:after="0" w:line="355" w:lineRule="atLeast"/>
        <w:jc w:val="both"/>
        <w:rPr>
          <w:rFonts w:ascii="Times New Roman" w:eastAsia="Times New Roman" w:hAnsi="Times New Roman" w:cs="Times New Roman"/>
          <w:spacing w:val="-4"/>
          <w:sz w:val="24"/>
          <w:szCs w:val="24"/>
        </w:rPr>
      </w:pPr>
      <w:r w:rsidRPr="002E132E">
        <w:rPr>
          <w:rFonts w:ascii="Times New Roman" w:eastAsia="Times New Roman" w:hAnsi="Times New Roman" w:cs="Times New Roman"/>
          <w:spacing w:val="-4"/>
          <w:sz w:val="24"/>
          <w:szCs w:val="24"/>
        </w:rPr>
        <w:t>Hepatitis B.</w:t>
      </w:r>
      <w:r w:rsidR="000628B9" w:rsidRPr="002E132E">
        <w:rPr>
          <w:rFonts w:ascii="Times New Roman" w:eastAsia="Times New Roman" w:hAnsi="Times New Roman" w:cs="Times New Roman"/>
          <w:spacing w:val="-4"/>
          <w:sz w:val="24"/>
          <w:szCs w:val="24"/>
        </w:rPr>
        <w:t xml:space="preserve"> (2009), “</w:t>
      </w:r>
      <w:r w:rsidRPr="002E132E">
        <w:rPr>
          <w:rFonts w:ascii="Times New Roman" w:eastAsia="Times New Roman" w:hAnsi="Times New Roman" w:cs="Times New Roman"/>
          <w:spacing w:val="-4"/>
          <w:sz w:val="24"/>
          <w:szCs w:val="24"/>
        </w:rPr>
        <w:t>Fact sheet Nº 204.Revised August 2008</w:t>
      </w:r>
      <w:r w:rsidR="000628B9" w:rsidRPr="002E132E">
        <w:rPr>
          <w:rFonts w:ascii="Times New Roman" w:eastAsia="Times New Roman" w:hAnsi="Times New Roman" w:cs="Times New Roman"/>
          <w:spacing w:val="-4"/>
          <w:sz w:val="24"/>
          <w:szCs w:val="24"/>
        </w:rPr>
        <w:t xml:space="preserve">” </w:t>
      </w:r>
      <w:r w:rsidRPr="002E132E">
        <w:rPr>
          <w:rFonts w:ascii="Times New Roman" w:eastAsia="Times New Roman" w:hAnsi="Times New Roman" w:cs="Times New Roman"/>
          <w:spacing w:val="-4"/>
          <w:sz w:val="24"/>
          <w:szCs w:val="24"/>
        </w:rPr>
        <w:t xml:space="preserve">.Available from: URL: </w:t>
      </w:r>
      <w:r w:rsidR="002E132E" w:rsidRPr="002E132E">
        <w:rPr>
          <w:rFonts w:ascii="Times New Roman" w:eastAsia="Times New Roman" w:hAnsi="Times New Roman" w:cs="Times New Roman"/>
          <w:spacing w:val="-4"/>
          <w:sz w:val="24"/>
          <w:szCs w:val="24"/>
        </w:rPr>
        <w:t xml:space="preserve">WHO </w:t>
      </w:r>
      <w:r w:rsidRPr="002E132E">
        <w:rPr>
          <w:rFonts w:ascii="Times New Roman" w:eastAsia="Times New Roman" w:hAnsi="Times New Roman" w:cs="Times New Roman"/>
          <w:spacing w:val="-4"/>
          <w:sz w:val="24"/>
          <w:szCs w:val="24"/>
        </w:rPr>
        <w:t xml:space="preserve">[http:// </w:t>
      </w:r>
      <w:hyperlink r:id="rId8">
        <w:r w:rsidRPr="002E132E">
          <w:rPr>
            <w:rFonts w:ascii="Times New Roman" w:eastAsia="Times New Roman" w:hAnsi="Times New Roman" w:cs="Times New Roman"/>
            <w:color w:val="0000FF"/>
            <w:spacing w:val="-4"/>
            <w:sz w:val="24"/>
            <w:szCs w:val="24"/>
            <w:u w:val="single"/>
          </w:rPr>
          <w:t>www.who.int/</w:t>
        </w:r>
      </w:hyperlink>
      <w:r w:rsidRPr="002E132E">
        <w:rPr>
          <w:rFonts w:ascii="Times New Roman" w:eastAsia="Times New Roman" w:hAnsi="Times New Roman" w:cs="Times New Roman"/>
          <w:spacing w:val="-4"/>
          <w:sz w:val="24"/>
          <w:szCs w:val="24"/>
        </w:rPr>
        <w:t xml:space="preserve"> mediacentre/ factsheets/ f</w:t>
      </w:r>
      <w:r w:rsidR="000628B9" w:rsidRPr="002E132E">
        <w:rPr>
          <w:rFonts w:ascii="Times New Roman" w:eastAsia="Times New Roman" w:hAnsi="Times New Roman" w:cs="Times New Roman"/>
          <w:spacing w:val="-4"/>
          <w:sz w:val="24"/>
          <w:szCs w:val="24"/>
        </w:rPr>
        <w:t>s204/ en/].</w:t>
      </w:r>
    </w:p>
    <w:p w:rsidR="00C070AD" w:rsidRPr="002E132E" w:rsidRDefault="0057762B" w:rsidP="006E22F3">
      <w:pPr>
        <w:pStyle w:val="ListParagraph"/>
        <w:numPr>
          <w:ilvl w:val="0"/>
          <w:numId w:val="25"/>
        </w:numPr>
        <w:spacing w:after="0" w:line="355" w:lineRule="atLeast"/>
        <w:jc w:val="both"/>
        <w:rPr>
          <w:rFonts w:ascii="Times New Roman" w:eastAsia="Times New Roman" w:hAnsi="Times New Roman" w:cs="Times New Roman"/>
          <w:sz w:val="24"/>
          <w:szCs w:val="24"/>
        </w:rPr>
      </w:pPr>
      <w:r w:rsidRPr="002E132E">
        <w:rPr>
          <w:rFonts w:ascii="Times New Roman" w:eastAsia="Times New Roman" w:hAnsi="Times New Roman" w:cs="Times New Roman"/>
          <w:sz w:val="24"/>
          <w:szCs w:val="24"/>
        </w:rPr>
        <w:t xml:space="preserve">Qureshi H, Bile KM, Jooma R, Alam SE, Afridi HUR. Prevalance of </w:t>
      </w:r>
      <w:r w:rsidRPr="002E132E">
        <w:rPr>
          <w:rFonts w:ascii="Times New Roman" w:eastAsia="Times New Roman" w:hAnsi="Times New Roman" w:cs="Times New Roman"/>
          <w:sz w:val="24"/>
          <w:szCs w:val="24"/>
        </w:rPr>
        <w:br/>
        <w:t>hepatitis B and C viral infections in Pakistan: findings of a national survey appealing for effective prevention and control measures. Eastern Mediterr Health J   2010; 16 (Supp): S15-23.</w:t>
      </w:r>
    </w:p>
    <w:p w:rsidR="00C070AD" w:rsidRPr="0007709F" w:rsidRDefault="003F2059" w:rsidP="006E22F3">
      <w:pPr>
        <w:numPr>
          <w:ilvl w:val="0"/>
          <w:numId w:val="25"/>
        </w:numPr>
        <w:spacing w:after="0" w:line="355" w:lineRule="atLeast"/>
        <w:jc w:val="both"/>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lastRenderedPageBreak/>
        <w:t xml:space="preserve">Tibbs CG, Smith HM. (2001), </w:t>
      </w:r>
      <w:r w:rsidR="0057762B" w:rsidRPr="0007709F">
        <w:rPr>
          <w:rFonts w:ascii="Times New Roman" w:eastAsia="Times New Roman" w:hAnsi="Times New Roman" w:cs="Times New Roman"/>
          <w:sz w:val="24"/>
          <w:szCs w:val="24"/>
        </w:rPr>
        <w:t>Clinicians’ Guide to Vir</w:t>
      </w:r>
      <w:r w:rsidRPr="0007709F">
        <w:rPr>
          <w:rFonts w:ascii="Times New Roman" w:eastAsia="Times New Roman" w:hAnsi="Times New Roman" w:cs="Times New Roman"/>
          <w:sz w:val="24"/>
          <w:szCs w:val="24"/>
        </w:rPr>
        <w:t xml:space="preserve">al Hepatitis. 1st ed. Arnold, </w:t>
      </w:r>
      <w:r w:rsidR="0057762B" w:rsidRPr="0007709F">
        <w:rPr>
          <w:rFonts w:ascii="Times New Roman" w:eastAsia="Times New Roman" w:hAnsi="Times New Roman" w:cs="Times New Roman"/>
          <w:sz w:val="24"/>
          <w:szCs w:val="24"/>
        </w:rPr>
        <w:t>Hodder, Headline Group London.</w:t>
      </w:r>
    </w:p>
    <w:p w:rsidR="00C070AD" w:rsidRPr="0007709F" w:rsidRDefault="0057762B" w:rsidP="006E22F3">
      <w:pPr>
        <w:numPr>
          <w:ilvl w:val="0"/>
          <w:numId w:val="25"/>
        </w:numPr>
        <w:spacing w:after="0" w:line="355" w:lineRule="atLeast"/>
        <w:jc w:val="both"/>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 xml:space="preserve">Lee WM.Hepatitis B virus infection.  N  </w:t>
      </w:r>
      <w:r w:rsidR="003614A6" w:rsidRPr="0007709F">
        <w:rPr>
          <w:rFonts w:ascii="Times New Roman" w:eastAsia="Times New Roman" w:hAnsi="Times New Roman" w:cs="Times New Roman"/>
          <w:sz w:val="24"/>
          <w:szCs w:val="24"/>
        </w:rPr>
        <w:t>Engl J</w:t>
      </w:r>
      <w:r w:rsidRPr="0007709F">
        <w:rPr>
          <w:rFonts w:ascii="Times New Roman" w:eastAsia="Times New Roman" w:hAnsi="Times New Roman" w:cs="Times New Roman"/>
          <w:sz w:val="24"/>
          <w:szCs w:val="24"/>
        </w:rPr>
        <w:t xml:space="preserve"> Med 1997;</w:t>
      </w:r>
      <w:r w:rsidR="000003D3">
        <w:rPr>
          <w:rFonts w:ascii="Times New Roman" w:eastAsia="Times New Roman" w:hAnsi="Times New Roman" w:cs="Times New Roman"/>
          <w:sz w:val="24"/>
          <w:szCs w:val="24"/>
        </w:rPr>
        <w:t xml:space="preserve"> </w:t>
      </w:r>
      <w:r w:rsidRPr="0007709F">
        <w:rPr>
          <w:rFonts w:ascii="Times New Roman" w:eastAsia="Times New Roman" w:hAnsi="Times New Roman" w:cs="Times New Roman"/>
          <w:sz w:val="24"/>
          <w:szCs w:val="24"/>
        </w:rPr>
        <w:t>337;1733-5.</w:t>
      </w:r>
    </w:p>
    <w:p w:rsidR="00C070AD" w:rsidRPr="0007709F" w:rsidRDefault="002B151C" w:rsidP="006E22F3">
      <w:pPr>
        <w:numPr>
          <w:ilvl w:val="0"/>
          <w:numId w:val="25"/>
        </w:numPr>
        <w:spacing w:after="0" w:line="355" w:lineRule="atLeast"/>
        <w:jc w:val="both"/>
        <w:rPr>
          <w:rFonts w:ascii="Times New Roman" w:eastAsia="Times New Roman" w:hAnsi="Times New Roman" w:cs="Times New Roman"/>
          <w:sz w:val="24"/>
          <w:szCs w:val="24"/>
          <w:shd w:val="clear" w:color="auto" w:fill="FFFFFF"/>
        </w:rPr>
      </w:pPr>
      <w:hyperlink r:id="rId9">
        <w:r w:rsidR="0057762B" w:rsidRPr="0007709F">
          <w:rPr>
            <w:rFonts w:ascii="Times New Roman" w:eastAsia="Times New Roman" w:hAnsi="Times New Roman" w:cs="Times New Roman"/>
            <w:color w:val="0000FF"/>
            <w:sz w:val="24"/>
            <w:szCs w:val="24"/>
            <w:u w:val="single"/>
            <w:shd w:val="clear" w:color="auto" w:fill="FFFFFF"/>
          </w:rPr>
          <w:t>WWW.webmd.com</w:t>
        </w:r>
      </w:hyperlink>
    </w:p>
    <w:p w:rsidR="00C070AD" w:rsidRPr="0007709F" w:rsidRDefault="002B151C" w:rsidP="006E22F3">
      <w:pPr>
        <w:numPr>
          <w:ilvl w:val="0"/>
          <w:numId w:val="25"/>
        </w:numPr>
        <w:spacing w:after="0" w:line="355" w:lineRule="atLeast"/>
        <w:jc w:val="both"/>
        <w:rPr>
          <w:rFonts w:ascii="Times New Roman" w:eastAsia="Times New Roman" w:hAnsi="Times New Roman" w:cs="Times New Roman"/>
          <w:sz w:val="24"/>
          <w:szCs w:val="24"/>
          <w:shd w:val="clear" w:color="auto" w:fill="FFFFFF"/>
        </w:rPr>
      </w:pPr>
      <w:hyperlink r:id="rId10">
        <w:r w:rsidR="0057762B" w:rsidRPr="0007709F">
          <w:rPr>
            <w:rFonts w:ascii="Times New Roman" w:eastAsia="Times New Roman" w:hAnsi="Times New Roman" w:cs="Times New Roman"/>
            <w:color w:val="0000FF"/>
            <w:sz w:val="24"/>
            <w:szCs w:val="24"/>
            <w:u w:val="single"/>
            <w:shd w:val="clear" w:color="auto" w:fill="FFFFFF"/>
          </w:rPr>
          <w:t>WWW.mayoclinic.org</w:t>
        </w:r>
      </w:hyperlink>
    </w:p>
    <w:p w:rsidR="00C070AD" w:rsidRPr="0007709F" w:rsidRDefault="00DC4E65" w:rsidP="006E22F3">
      <w:pPr>
        <w:numPr>
          <w:ilvl w:val="0"/>
          <w:numId w:val="25"/>
        </w:numPr>
        <w:spacing w:after="0" w:line="355" w:lineRule="atLeast"/>
        <w:jc w:val="both"/>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Centers for Disease Control. Protection against viral hepatitis: recommendations of the Immunization Practices Advisory Committee.</w:t>
      </w:r>
      <w:r w:rsidR="000003D3">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MMWR 1990;</w:t>
      </w:r>
      <w:r w:rsidR="0082456F"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39:1-26.</w:t>
      </w:r>
    </w:p>
    <w:p w:rsidR="00C070AD" w:rsidRPr="0007709F" w:rsidRDefault="00DC4E65" w:rsidP="006E22F3">
      <w:pPr>
        <w:numPr>
          <w:ilvl w:val="0"/>
          <w:numId w:val="25"/>
        </w:numPr>
        <w:spacing w:after="0" w:line="355" w:lineRule="atLeast"/>
        <w:jc w:val="both"/>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Bassily S, Hyams KC, Fouad RA, Saman MD, Hibbs RG. A high risk of hepatitis C infection among Egyptian blood donors. The role of parental drug abuse. Am J Trop Med and Hyg 1995; 52(6): 503-5.</w:t>
      </w:r>
    </w:p>
    <w:p w:rsidR="00C070AD" w:rsidRPr="0007709F" w:rsidRDefault="00DC4E65" w:rsidP="006E22F3">
      <w:pPr>
        <w:numPr>
          <w:ilvl w:val="0"/>
          <w:numId w:val="25"/>
        </w:numPr>
        <w:spacing w:after="0" w:line="355" w:lineRule="atLeast"/>
        <w:jc w:val="both"/>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Centers for Disease Control. Update: universal precautions for prevention of  transmission of human immunodeficiency virus, hepatitis B virus, and other bloodborne pathogens in health-care settings. MMWR 1988;</w:t>
      </w:r>
      <w:r w:rsidR="00D60F10">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37: 377-88.</w:t>
      </w:r>
    </w:p>
    <w:p w:rsidR="00C070AD" w:rsidRPr="0007709F" w:rsidRDefault="00DC4E65" w:rsidP="006E22F3">
      <w:pPr>
        <w:numPr>
          <w:ilvl w:val="0"/>
          <w:numId w:val="25"/>
        </w:numPr>
        <w:spacing w:after="0" w:line="355" w:lineRule="atLeast"/>
        <w:jc w:val="both"/>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Snydman DR, Bryan JA, Macon EJ, Gregg MB. Hemodialysis-associated hepatitis: a report of an epidemic with further evidence on mechanisms of transmission. Am J Epidemiol 1976;</w:t>
      </w:r>
      <w:r w:rsidR="00D60F10">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104:</w:t>
      </w:r>
      <w:r w:rsidR="003614A6"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563-70.</w:t>
      </w:r>
    </w:p>
    <w:p w:rsidR="00C070AD" w:rsidRPr="0007709F" w:rsidRDefault="00DC4E65" w:rsidP="006E22F3">
      <w:pPr>
        <w:numPr>
          <w:ilvl w:val="0"/>
          <w:numId w:val="25"/>
        </w:numPr>
        <w:spacing w:after="0" w:line="355" w:lineRule="atLeast"/>
        <w:jc w:val="both"/>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 xml:space="preserve">Hagan H, Mcgough JP, Thiede H. </w:t>
      </w:r>
      <w:r w:rsidR="00185743" w:rsidRPr="0007709F">
        <w:rPr>
          <w:rFonts w:ascii="Times New Roman" w:eastAsia="Times New Roman" w:hAnsi="Times New Roman" w:cs="Times New Roman"/>
          <w:sz w:val="24"/>
          <w:szCs w:val="24"/>
        </w:rPr>
        <w:t>(1999), “</w:t>
      </w:r>
      <w:r w:rsidR="0057762B" w:rsidRPr="0007709F">
        <w:rPr>
          <w:rFonts w:ascii="Times New Roman" w:eastAsia="Times New Roman" w:hAnsi="Times New Roman" w:cs="Times New Roman"/>
          <w:sz w:val="24"/>
          <w:szCs w:val="24"/>
        </w:rPr>
        <w:t>Syringe exchange and risk of infection with hepatitis B and C viruses</w:t>
      </w:r>
      <w:r w:rsidR="00185743" w:rsidRPr="0007709F">
        <w:rPr>
          <w:rFonts w:ascii="Times New Roman" w:eastAsia="Times New Roman" w:hAnsi="Times New Roman" w:cs="Times New Roman"/>
          <w:sz w:val="24"/>
          <w:szCs w:val="24"/>
        </w:rPr>
        <w:t>”</w:t>
      </w:r>
      <w:r w:rsidR="0057762B" w:rsidRPr="0007709F">
        <w:rPr>
          <w:rFonts w:ascii="Times New Roman" w:eastAsia="Times New Roman" w:hAnsi="Times New Roman" w:cs="Times New Roman"/>
          <w:sz w:val="24"/>
          <w:szCs w:val="24"/>
        </w:rPr>
        <w:t>. Am J Epidemiol;</w:t>
      </w:r>
      <w:r w:rsidR="00185743"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149:</w:t>
      </w:r>
      <w:r w:rsidR="00185743"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203-13.</w:t>
      </w:r>
    </w:p>
    <w:p w:rsidR="00C070AD" w:rsidRPr="0007709F" w:rsidRDefault="00DC4E65" w:rsidP="006E22F3">
      <w:pPr>
        <w:numPr>
          <w:ilvl w:val="0"/>
          <w:numId w:val="25"/>
        </w:numPr>
        <w:spacing w:after="0" w:line="355" w:lineRule="atLeast"/>
        <w:jc w:val="both"/>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 xml:space="preserve">Wallace RB, Doebbeling BN, eds. </w:t>
      </w:r>
      <w:r w:rsidR="00185743" w:rsidRPr="0007709F">
        <w:rPr>
          <w:rFonts w:ascii="Times New Roman" w:eastAsia="Times New Roman" w:hAnsi="Times New Roman" w:cs="Times New Roman"/>
          <w:sz w:val="24"/>
          <w:szCs w:val="24"/>
        </w:rPr>
        <w:t>(1998), “</w:t>
      </w:r>
      <w:r w:rsidR="0057762B" w:rsidRPr="0007709F">
        <w:rPr>
          <w:rFonts w:ascii="Times New Roman" w:eastAsia="Times New Roman" w:hAnsi="Times New Roman" w:cs="Times New Roman"/>
          <w:sz w:val="24"/>
          <w:szCs w:val="24"/>
        </w:rPr>
        <w:t>Maxycy-Rosenau-Last Public Health &amp; preventive Medicine</w:t>
      </w:r>
      <w:r w:rsidR="00185743" w:rsidRPr="0007709F">
        <w:rPr>
          <w:rFonts w:ascii="Times New Roman" w:eastAsia="Times New Roman" w:hAnsi="Times New Roman" w:cs="Times New Roman"/>
          <w:sz w:val="24"/>
          <w:szCs w:val="24"/>
        </w:rPr>
        <w:t>”</w:t>
      </w:r>
      <w:r w:rsidR="0057762B" w:rsidRPr="0007709F">
        <w:rPr>
          <w:rFonts w:ascii="Times New Roman" w:eastAsia="Times New Roman" w:hAnsi="Times New Roman" w:cs="Times New Roman"/>
          <w:sz w:val="24"/>
          <w:szCs w:val="24"/>
        </w:rPr>
        <w:t>. 14</w:t>
      </w:r>
      <w:r w:rsidR="0057762B" w:rsidRPr="0007709F">
        <w:rPr>
          <w:rFonts w:ascii="Times New Roman" w:eastAsia="Times New Roman" w:hAnsi="Times New Roman" w:cs="Times New Roman"/>
          <w:sz w:val="24"/>
          <w:szCs w:val="24"/>
          <w:vertAlign w:val="superscript"/>
        </w:rPr>
        <w:t>th</w:t>
      </w:r>
      <w:r w:rsidR="0057762B" w:rsidRPr="0007709F">
        <w:rPr>
          <w:rFonts w:ascii="Times New Roman" w:eastAsia="Times New Roman" w:hAnsi="Times New Roman" w:cs="Times New Roman"/>
          <w:sz w:val="24"/>
          <w:szCs w:val="24"/>
        </w:rPr>
        <w:t xml:space="preserve"> ed. USA: Appleto</w:t>
      </w:r>
      <w:r w:rsidR="00F86C74" w:rsidRPr="0007709F">
        <w:rPr>
          <w:rFonts w:ascii="Times New Roman" w:eastAsia="Times New Roman" w:hAnsi="Times New Roman" w:cs="Times New Roman"/>
          <w:sz w:val="24"/>
          <w:szCs w:val="24"/>
        </w:rPr>
        <w:t>n &amp; Lange Stanford, Connecticut</w:t>
      </w:r>
      <w:r w:rsidR="0057762B" w:rsidRPr="0007709F">
        <w:rPr>
          <w:rFonts w:ascii="Times New Roman" w:eastAsia="Times New Roman" w:hAnsi="Times New Roman" w:cs="Times New Roman"/>
          <w:sz w:val="24"/>
          <w:szCs w:val="24"/>
        </w:rPr>
        <w:t>; 174-88.</w:t>
      </w:r>
    </w:p>
    <w:p w:rsidR="00C070AD" w:rsidRPr="0007709F" w:rsidRDefault="00DC4E65" w:rsidP="006E22F3">
      <w:pPr>
        <w:numPr>
          <w:ilvl w:val="0"/>
          <w:numId w:val="25"/>
        </w:numPr>
        <w:spacing w:after="0" w:line="355" w:lineRule="atLeast"/>
        <w:jc w:val="both"/>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 xml:space="preserve">Polywka S, Schroter M, Feucht HH, </w:t>
      </w:r>
      <w:r w:rsidR="00F86C74" w:rsidRPr="0007709F">
        <w:rPr>
          <w:rFonts w:ascii="Times New Roman" w:eastAsia="Times New Roman" w:hAnsi="Times New Roman" w:cs="Times New Roman"/>
          <w:sz w:val="24"/>
          <w:szCs w:val="24"/>
        </w:rPr>
        <w:t>(1999),</w:t>
      </w:r>
      <w:r w:rsidR="0057762B" w:rsidRPr="0007709F">
        <w:rPr>
          <w:rFonts w:ascii="Times New Roman" w:eastAsia="Times New Roman" w:hAnsi="Times New Roman" w:cs="Times New Roman"/>
          <w:sz w:val="24"/>
          <w:szCs w:val="24"/>
        </w:rPr>
        <w:t xml:space="preserve"> </w:t>
      </w:r>
      <w:r w:rsidR="00F86C74" w:rsidRPr="0007709F">
        <w:rPr>
          <w:rFonts w:ascii="Times New Roman" w:eastAsia="Times New Roman" w:hAnsi="Times New Roman" w:cs="Times New Roman"/>
          <w:sz w:val="24"/>
          <w:szCs w:val="24"/>
        </w:rPr>
        <w:t>“</w:t>
      </w:r>
      <w:r w:rsidR="0057762B" w:rsidRPr="0007709F">
        <w:rPr>
          <w:rFonts w:ascii="Times New Roman" w:eastAsia="Times New Roman" w:hAnsi="Times New Roman" w:cs="Times New Roman"/>
          <w:sz w:val="24"/>
          <w:szCs w:val="24"/>
        </w:rPr>
        <w:t>Low risk of vertical transmission of hepatitis C virus by breast milk</w:t>
      </w:r>
      <w:r w:rsidR="00F86C74" w:rsidRPr="0007709F">
        <w:rPr>
          <w:rFonts w:ascii="Times New Roman" w:eastAsia="Times New Roman" w:hAnsi="Times New Roman" w:cs="Times New Roman"/>
          <w:sz w:val="24"/>
          <w:szCs w:val="24"/>
        </w:rPr>
        <w:t>”</w:t>
      </w:r>
      <w:r w:rsidR="0057762B" w:rsidRPr="0007709F">
        <w:rPr>
          <w:rFonts w:ascii="Times New Roman" w:eastAsia="Times New Roman" w:hAnsi="Times New Roman" w:cs="Times New Roman"/>
          <w:sz w:val="24"/>
          <w:szCs w:val="24"/>
        </w:rPr>
        <w:t>. Clin Infect Dis; 29:1327-9.</w:t>
      </w:r>
    </w:p>
    <w:p w:rsidR="00C070AD" w:rsidRPr="0007709F" w:rsidRDefault="00DC4E65" w:rsidP="006E22F3">
      <w:pPr>
        <w:numPr>
          <w:ilvl w:val="0"/>
          <w:numId w:val="25"/>
        </w:numPr>
        <w:spacing w:after="0" w:line="355" w:lineRule="atLeast"/>
        <w:jc w:val="both"/>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 xml:space="preserve">Beasley RP, Hwang L-Y, Lee G C-Y. </w:t>
      </w:r>
      <w:r w:rsidR="008150B1" w:rsidRPr="0007709F">
        <w:rPr>
          <w:rFonts w:ascii="Times New Roman" w:eastAsia="Times New Roman" w:hAnsi="Times New Roman" w:cs="Times New Roman"/>
          <w:sz w:val="24"/>
          <w:szCs w:val="24"/>
        </w:rPr>
        <w:t>(1983), “</w:t>
      </w:r>
      <w:r w:rsidR="0057762B" w:rsidRPr="0007709F">
        <w:rPr>
          <w:rFonts w:ascii="Times New Roman" w:eastAsia="Times New Roman" w:hAnsi="Times New Roman" w:cs="Times New Roman"/>
          <w:sz w:val="24"/>
          <w:szCs w:val="24"/>
        </w:rPr>
        <w:t>Prevention of perinatally transmitted hepatitis B virus infections with hepatitis B immune globulin and hepatitis B vaccine</w:t>
      </w:r>
      <w:r w:rsidR="008150B1" w:rsidRPr="0007709F">
        <w:rPr>
          <w:rFonts w:ascii="Times New Roman" w:eastAsia="Times New Roman" w:hAnsi="Times New Roman" w:cs="Times New Roman"/>
          <w:sz w:val="24"/>
          <w:szCs w:val="24"/>
        </w:rPr>
        <w:t>”</w:t>
      </w:r>
      <w:r w:rsidR="0057762B" w:rsidRPr="0007709F">
        <w:rPr>
          <w:rFonts w:ascii="Times New Roman" w:eastAsia="Times New Roman" w:hAnsi="Times New Roman" w:cs="Times New Roman"/>
          <w:sz w:val="24"/>
          <w:szCs w:val="24"/>
        </w:rPr>
        <w:t>. Lancet;</w:t>
      </w:r>
      <w:r w:rsidR="008150B1"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2:</w:t>
      </w:r>
      <w:r w:rsidR="008150B1"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1099-102.</w:t>
      </w:r>
    </w:p>
    <w:p w:rsidR="00C070AD" w:rsidRPr="0007709F" w:rsidRDefault="00DC4E65" w:rsidP="006E22F3">
      <w:pPr>
        <w:numPr>
          <w:ilvl w:val="0"/>
          <w:numId w:val="25"/>
        </w:numPr>
        <w:spacing w:after="0" w:line="355" w:lineRule="atLeast"/>
        <w:jc w:val="both"/>
        <w:rPr>
          <w:rFonts w:ascii="Times New Roman" w:eastAsia="Times New Roman" w:hAnsi="Times New Roman" w:cs="Times New Roman"/>
          <w:sz w:val="24"/>
          <w:szCs w:val="24"/>
        </w:rPr>
      </w:pPr>
      <w:r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 xml:space="preserve">Edmunds WJ, Medley GF, Nokes DJ. </w:t>
      </w:r>
      <w:r w:rsidR="008150B1" w:rsidRPr="0007709F">
        <w:rPr>
          <w:rFonts w:ascii="Times New Roman" w:eastAsia="Times New Roman" w:hAnsi="Times New Roman" w:cs="Times New Roman"/>
          <w:sz w:val="24"/>
          <w:szCs w:val="24"/>
        </w:rPr>
        <w:t>(1993), “</w:t>
      </w:r>
      <w:r w:rsidR="0057762B" w:rsidRPr="0007709F">
        <w:rPr>
          <w:rFonts w:ascii="Times New Roman" w:eastAsia="Times New Roman" w:hAnsi="Times New Roman" w:cs="Times New Roman"/>
          <w:sz w:val="24"/>
          <w:szCs w:val="24"/>
        </w:rPr>
        <w:t>The influence of age on the development of the hepatitis B carrier state</w:t>
      </w:r>
      <w:r w:rsidR="008150B1" w:rsidRPr="0007709F">
        <w:rPr>
          <w:rFonts w:ascii="Times New Roman" w:eastAsia="Times New Roman" w:hAnsi="Times New Roman" w:cs="Times New Roman"/>
          <w:sz w:val="24"/>
          <w:szCs w:val="24"/>
        </w:rPr>
        <w:t>”</w:t>
      </w:r>
      <w:r w:rsidR="0057762B" w:rsidRPr="0007709F">
        <w:rPr>
          <w:rFonts w:ascii="Times New Roman" w:eastAsia="Times New Roman" w:hAnsi="Times New Roman" w:cs="Times New Roman"/>
          <w:sz w:val="24"/>
          <w:szCs w:val="24"/>
        </w:rPr>
        <w:t>. Proc R Soc Lond B Biol Sci;</w:t>
      </w:r>
      <w:r w:rsidR="007B212F"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253:</w:t>
      </w:r>
      <w:r w:rsidR="007B212F" w:rsidRPr="0007709F">
        <w:rPr>
          <w:rFonts w:ascii="Times New Roman" w:eastAsia="Times New Roman" w:hAnsi="Times New Roman" w:cs="Times New Roman"/>
          <w:sz w:val="24"/>
          <w:szCs w:val="24"/>
        </w:rPr>
        <w:t xml:space="preserve"> </w:t>
      </w:r>
      <w:r w:rsidR="0057762B" w:rsidRPr="0007709F">
        <w:rPr>
          <w:rFonts w:ascii="Times New Roman" w:eastAsia="Times New Roman" w:hAnsi="Times New Roman" w:cs="Times New Roman"/>
          <w:sz w:val="24"/>
          <w:szCs w:val="24"/>
        </w:rPr>
        <w:t>197-201.</w:t>
      </w:r>
    </w:p>
    <w:p w:rsidR="00C070AD" w:rsidRPr="0007709F" w:rsidRDefault="0057762B" w:rsidP="006E22F3">
      <w:pPr>
        <w:numPr>
          <w:ilvl w:val="0"/>
          <w:numId w:val="25"/>
        </w:numPr>
        <w:spacing w:after="0" w:line="355" w:lineRule="atLeast"/>
        <w:jc w:val="both"/>
        <w:rPr>
          <w:rFonts w:ascii="Times New Roman" w:eastAsia="Times New Roman" w:hAnsi="Times New Roman" w:cs="Times New Roman"/>
          <w:sz w:val="24"/>
          <w:szCs w:val="24"/>
          <w:shd w:val="clear" w:color="auto" w:fill="FFFFFF"/>
        </w:rPr>
      </w:pPr>
      <w:r w:rsidRPr="0007709F">
        <w:rPr>
          <w:rFonts w:ascii="Times New Roman" w:eastAsia="Times New Roman" w:hAnsi="Times New Roman" w:cs="Times New Roman"/>
          <w:sz w:val="24"/>
          <w:szCs w:val="24"/>
        </w:rPr>
        <w:t xml:space="preserve">McMahon BJ, Alward WL, Hall DB. </w:t>
      </w:r>
      <w:r w:rsidR="000A52BA" w:rsidRPr="0007709F">
        <w:rPr>
          <w:rFonts w:ascii="Times New Roman" w:eastAsia="Times New Roman" w:hAnsi="Times New Roman" w:cs="Times New Roman"/>
          <w:sz w:val="24"/>
          <w:szCs w:val="24"/>
        </w:rPr>
        <w:t>(1985), “</w:t>
      </w:r>
      <w:r w:rsidRPr="0007709F">
        <w:rPr>
          <w:rFonts w:ascii="Times New Roman" w:eastAsia="Times New Roman" w:hAnsi="Times New Roman" w:cs="Times New Roman"/>
          <w:sz w:val="24"/>
          <w:szCs w:val="24"/>
        </w:rPr>
        <w:t>Acute hepatitis B virus infection: relation of age to the clinical expression of disease and subsequent development of the carrier state</w:t>
      </w:r>
      <w:r w:rsidR="000A52BA" w:rsidRPr="0007709F">
        <w:rPr>
          <w:rFonts w:ascii="Times New Roman" w:eastAsia="Times New Roman" w:hAnsi="Times New Roman" w:cs="Times New Roman"/>
          <w:sz w:val="24"/>
          <w:szCs w:val="24"/>
        </w:rPr>
        <w:t>”</w:t>
      </w:r>
      <w:r w:rsidRPr="0007709F">
        <w:rPr>
          <w:rFonts w:ascii="Times New Roman" w:eastAsia="Times New Roman" w:hAnsi="Times New Roman" w:cs="Times New Roman"/>
          <w:sz w:val="24"/>
          <w:szCs w:val="24"/>
        </w:rPr>
        <w:t>. J Infect Dis;</w:t>
      </w:r>
      <w:r w:rsidR="000A52BA" w:rsidRPr="0007709F">
        <w:rPr>
          <w:rFonts w:ascii="Times New Roman" w:eastAsia="Times New Roman" w:hAnsi="Times New Roman" w:cs="Times New Roman"/>
          <w:sz w:val="24"/>
          <w:szCs w:val="24"/>
        </w:rPr>
        <w:t xml:space="preserve"> </w:t>
      </w:r>
      <w:r w:rsidRPr="0007709F">
        <w:rPr>
          <w:rFonts w:ascii="Times New Roman" w:eastAsia="Times New Roman" w:hAnsi="Times New Roman" w:cs="Times New Roman"/>
          <w:sz w:val="24"/>
          <w:szCs w:val="24"/>
        </w:rPr>
        <w:t>151:</w:t>
      </w:r>
      <w:r w:rsidR="000A52BA" w:rsidRPr="0007709F">
        <w:rPr>
          <w:rFonts w:ascii="Times New Roman" w:eastAsia="Times New Roman" w:hAnsi="Times New Roman" w:cs="Times New Roman"/>
          <w:sz w:val="24"/>
          <w:szCs w:val="24"/>
        </w:rPr>
        <w:t xml:space="preserve"> </w:t>
      </w:r>
      <w:r w:rsidRPr="0007709F">
        <w:rPr>
          <w:rFonts w:ascii="Times New Roman" w:eastAsia="Times New Roman" w:hAnsi="Times New Roman" w:cs="Times New Roman"/>
          <w:sz w:val="24"/>
          <w:szCs w:val="24"/>
        </w:rPr>
        <w:t>599-603.</w:t>
      </w:r>
    </w:p>
    <w:p w:rsidR="00293D25" w:rsidRPr="00D52E94" w:rsidRDefault="00293D25" w:rsidP="006E22F3">
      <w:pPr>
        <w:pStyle w:val="NormalWeb"/>
        <w:numPr>
          <w:ilvl w:val="0"/>
          <w:numId w:val="25"/>
        </w:numPr>
        <w:spacing w:before="0" w:beforeAutospacing="0" w:after="0" w:afterAutospacing="0" w:line="355" w:lineRule="atLeast"/>
        <w:jc w:val="both"/>
        <w:rPr>
          <w:color w:val="000000"/>
        </w:rPr>
      </w:pPr>
      <w:r w:rsidRPr="00D52E94">
        <w:rPr>
          <w:color w:val="000000"/>
        </w:rPr>
        <w:t>Raimondo G, Brunetto MR, Pontisso P</w:t>
      </w:r>
      <w:r w:rsidR="000A52BA" w:rsidRPr="00D52E94">
        <w:rPr>
          <w:color w:val="000000"/>
        </w:rPr>
        <w:t>.</w:t>
      </w:r>
      <w:r w:rsidRPr="00D52E94">
        <w:rPr>
          <w:rStyle w:val="apple-converted-space"/>
          <w:rFonts w:eastAsiaTheme="minorHAnsi"/>
          <w:color w:val="000000"/>
        </w:rPr>
        <w:t> </w:t>
      </w:r>
      <w:r w:rsidR="000A52BA" w:rsidRPr="00D52E94">
        <w:rPr>
          <w:rStyle w:val="apple-converted-space"/>
          <w:rFonts w:eastAsiaTheme="minorHAnsi"/>
          <w:color w:val="000000"/>
        </w:rPr>
        <w:t>(</w:t>
      </w:r>
      <w:r w:rsidR="000A52BA" w:rsidRPr="00D52E94">
        <w:rPr>
          <w:color w:val="000000"/>
        </w:rPr>
        <w:t>2006).</w:t>
      </w:r>
      <w:r w:rsidRPr="00D52E94">
        <w:rPr>
          <w:color w:val="000000"/>
        </w:rPr>
        <w:t xml:space="preserve"> </w:t>
      </w:r>
      <w:r w:rsidR="000A52BA" w:rsidRPr="00D52E94">
        <w:rPr>
          <w:color w:val="000000"/>
        </w:rPr>
        <w:t>“</w:t>
      </w:r>
      <w:r w:rsidRPr="00D52E94">
        <w:rPr>
          <w:color w:val="000000"/>
        </w:rPr>
        <w:t>Longitudinal evaluation reveals a complex</w:t>
      </w:r>
      <w:r w:rsidR="00D93202" w:rsidRPr="00D52E94">
        <w:rPr>
          <w:color w:val="000000"/>
        </w:rPr>
        <w:t xml:space="preserve"> </w:t>
      </w:r>
      <w:r w:rsidRPr="00D52E94">
        <w:rPr>
          <w:color w:val="000000"/>
        </w:rPr>
        <w:t xml:space="preserve">spectrum of virological profiles in hepatitis B virus/hepatitis C virus-co-infected </w:t>
      </w:r>
      <w:r w:rsidR="00D93202" w:rsidRPr="00D52E94">
        <w:rPr>
          <w:color w:val="000000"/>
        </w:rPr>
        <w:t xml:space="preserve">            </w:t>
      </w:r>
      <w:r w:rsidRPr="00D52E94">
        <w:rPr>
          <w:color w:val="000000"/>
        </w:rPr>
        <w:t>patients</w:t>
      </w:r>
      <w:r w:rsidR="000A52BA" w:rsidRPr="00D52E94">
        <w:rPr>
          <w:color w:val="000000"/>
        </w:rPr>
        <w:t>”</w:t>
      </w:r>
      <w:r w:rsidRPr="00D52E94">
        <w:rPr>
          <w:color w:val="000000"/>
        </w:rPr>
        <w:t>.</w:t>
      </w:r>
      <w:r w:rsidRPr="00D52E94">
        <w:rPr>
          <w:rStyle w:val="apple-converted-space"/>
          <w:rFonts w:eastAsiaTheme="minorHAnsi"/>
          <w:color w:val="000000"/>
        </w:rPr>
        <w:t> </w:t>
      </w:r>
      <w:r w:rsidR="001801DF" w:rsidRPr="00D52E94">
        <w:rPr>
          <w:rStyle w:val="Emphasis"/>
          <w:color w:val="000000"/>
        </w:rPr>
        <w:t>Hepatology</w:t>
      </w:r>
      <w:r w:rsidR="001801DF" w:rsidRPr="00D52E94">
        <w:rPr>
          <w:rStyle w:val="apple-converted-space"/>
          <w:rFonts w:eastAsiaTheme="minorHAnsi"/>
          <w:color w:val="000000"/>
        </w:rPr>
        <w:t>;</w:t>
      </w:r>
      <w:r w:rsidRPr="00D52E94">
        <w:rPr>
          <w:color w:val="000000"/>
        </w:rPr>
        <w:t xml:space="preserve"> 43: 100–7.</w:t>
      </w:r>
    </w:p>
    <w:p w:rsidR="00293D25" w:rsidRPr="0007709F" w:rsidRDefault="00293D25" w:rsidP="006E22F3">
      <w:pPr>
        <w:pStyle w:val="NormalWeb"/>
        <w:numPr>
          <w:ilvl w:val="0"/>
          <w:numId w:val="25"/>
        </w:numPr>
        <w:spacing w:before="0" w:beforeAutospacing="0" w:after="0" w:afterAutospacing="0" w:line="355" w:lineRule="atLeast"/>
        <w:jc w:val="both"/>
        <w:rPr>
          <w:color w:val="000000"/>
        </w:rPr>
      </w:pPr>
      <w:r w:rsidRPr="0007709F">
        <w:rPr>
          <w:color w:val="000000"/>
        </w:rPr>
        <w:t xml:space="preserve">Chen DS. </w:t>
      </w:r>
      <w:r w:rsidR="001801DF" w:rsidRPr="0007709F">
        <w:rPr>
          <w:color w:val="000000"/>
        </w:rPr>
        <w:t>(2011), “</w:t>
      </w:r>
      <w:r w:rsidRPr="0007709F">
        <w:rPr>
          <w:color w:val="000000"/>
        </w:rPr>
        <w:t>Fighting against viral hepatitis</w:t>
      </w:r>
      <w:r w:rsidR="001801DF" w:rsidRPr="0007709F">
        <w:rPr>
          <w:color w:val="000000"/>
        </w:rPr>
        <w:t>”</w:t>
      </w:r>
      <w:r w:rsidRPr="0007709F">
        <w:rPr>
          <w:color w:val="000000"/>
        </w:rPr>
        <w:t>: lessons from Taiwan.</w:t>
      </w:r>
      <w:r w:rsidRPr="0007709F">
        <w:rPr>
          <w:rStyle w:val="apple-converted-space"/>
          <w:rFonts w:eastAsiaTheme="minorHAnsi"/>
          <w:color w:val="000000"/>
        </w:rPr>
        <w:t> </w:t>
      </w:r>
      <w:r w:rsidRPr="0007709F">
        <w:rPr>
          <w:rStyle w:val="Emphasis"/>
          <w:color w:val="000000"/>
        </w:rPr>
        <w:t>Hepatology</w:t>
      </w:r>
      <w:r w:rsidRPr="0007709F">
        <w:rPr>
          <w:rStyle w:val="apple-converted-space"/>
          <w:rFonts w:eastAsiaTheme="minorHAnsi"/>
          <w:color w:val="000000"/>
        </w:rPr>
        <w:t> </w:t>
      </w:r>
      <w:r w:rsidRPr="0007709F">
        <w:rPr>
          <w:color w:val="000000"/>
        </w:rPr>
        <w:t>; 54: 381–92.</w:t>
      </w:r>
    </w:p>
    <w:p w:rsidR="00D93202" w:rsidRPr="0007709F" w:rsidRDefault="00293D25" w:rsidP="006E22F3">
      <w:pPr>
        <w:pStyle w:val="NormalWeb"/>
        <w:numPr>
          <w:ilvl w:val="0"/>
          <w:numId w:val="25"/>
        </w:numPr>
        <w:spacing w:before="0" w:beforeAutospacing="0" w:after="0" w:afterAutospacing="0" w:line="355" w:lineRule="atLeast"/>
        <w:jc w:val="both"/>
        <w:rPr>
          <w:color w:val="000000"/>
        </w:rPr>
      </w:pPr>
      <w:r w:rsidRPr="0007709F">
        <w:rPr>
          <w:color w:val="000000"/>
        </w:rPr>
        <w:t>Villa E, Grottola A, Buttafoco</w:t>
      </w:r>
      <w:r w:rsidR="00547082" w:rsidRPr="0007709F">
        <w:rPr>
          <w:color w:val="000000"/>
        </w:rPr>
        <w:t xml:space="preserve">, </w:t>
      </w:r>
      <w:r w:rsidRPr="0007709F">
        <w:rPr>
          <w:color w:val="000000"/>
        </w:rPr>
        <w:t xml:space="preserve"> P</w:t>
      </w:r>
      <w:r w:rsidR="00547082" w:rsidRPr="0007709F">
        <w:rPr>
          <w:color w:val="000000"/>
        </w:rPr>
        <w:t>.</w:t>
      </w:r>
      <w:r w:rsidRPr="0007709F">
        <w:rPr>
          <w:rStyle w:val="apple-converted-space"/>
          <w:rFonts w:eastAsiaTheme="minorHAnsi"/>
          <w:color w:val="000000"/>
        </w:rPr>
        <w:t> </w:t>
      </w:r>
      <w:r w:rsidR="001801DF" w:rsidRPr="0007709F">
        <w:rPr>
          <w:rStyle w:val="apple-converted-space"/>
          <w:rFonts w:eastAsiaTheme="minorHAnsi"/>
          <w:color w:val="000000"/>
        </w:rPr>
        <w:t>(</w:t>
      </w:r>
      <w:r w:rsidR="001801DF" w:rsidRPr="0007709F">
        <w:rPr>
          <w:color w:val="000000"/>
        </w:rPr>
        <w:t>2001)</w:t>
      </w:r>
      <w:r w:rsidR="001801DF" w:rsidRPr="0007709F">
        <w:rPr>
          <w:rStyle w:val="Emphasis"/>
          <w:color w:val="000000"/>
        </w:rPr>
        <w:t>, “</w:t>
      </w:r>
      <w:r w:rsidRPr="0007709F">
        <w:rPr>
          <w:color w:val="000000"/>
        </w:rPr>
        <w:t xml:space="preserve">High doses of alpha-interferon are required in </w:t>
      </w:r>
    </w:p>
    <w:p w:rsidR="00D93202" w:rsidRPr="0007709F" w:rsidRDefault="00D52E94" w:rsidP="006E22F3">
      <w:pPr>
        <w:pStyle w:val="NormalWeb"/>
        <w:spacing w:before="0" w:beforeAutospacing="0" w:after="0" w:afterAutospacing="0" w:line="355" w:lineRule="atLeast"/>
        <w:jc w:val="both"/>
        <w:rPr>
          <w:color w:val="000000"/>
        </w:rPr>
      </w:pPr>
      <w:r>
        <w:rPr>
          <w:color w:val="000000"/>
        </w:rPr>
        <w:lastRenderedPageBreak/>
        <w:t xml:space="preserve">      </w:t>
      </w:r>
      <w:r w:rsidR="00293D25" w:rsidRPr="0007709F">
        <w:rPr>
          <w:color w:val="000000"/>
        </w:rPr>
        <w:t xml:space="preserve">chronic hepatitis due to coinfection with hepatitis B virus and hepatitis C virus: long term </w:t>
      </w:r>
    </w:p>
    <w:p w:rsidR="00293D25" w:rsidRPr="0007709F" w:rsidRDefault="00346ACB" w:rsidP="006E22F3">
      <w:pPr>
        <w:pStyle w:val="NormalWeb"/>
        <w:spacing w:before="0" w:beforeAutospacing="0" w:after="0" w:afterAutospacing="0" w:line="355" w:lineRule="atLeast"/>
        <w:jc w:val="both"/>
        <w:rPr>
          <w:color w:val="000000"/>
        </w:rPr>
      </w:pPr>
      <w:r>
        <w:rPr>
          <w:color w:val="000000"/>
        </w:rPr>
        <w:t xml:space="preserve">      </w:t>
      </w:r>
      <w:r w:rsidR="00293D25" w:rsidRPr="0007709F">
        <w:rPr>
          <w:color w:val="000000"/>
        </w:rPr>
        <w:t>results of a prospective randomized trial</w:t>
      </w:r>
      <w:r w:rsidR="001801DF" w:rsidRPr="0007709F">
        <w:rPr>
          <w:color w:val="000000"/>
        </w:rPr>
        <w:t>”</w:t>
      </w:r>
      <w:r w:rsidR="00293D25" w:rsidRPr="0007709F">
        <w:rPr>
          <w:color w:val="000000"/>
        </w:rPr>
        <w:t>.</w:t>
      </w:r>
      <w:r w:rsidR="00293D25" w:rsidRPr="0007709F">
        <w:rPr>
          <w:rStyle w:val="apple-converted-space"/>
          <w:rFonts w:eastAsiaTheme="minorHAnsi"/>
          <w:color w:val="000000"/>
        </w:rPr>
        <w:t> </w:t>
      </w:r>
      <w:r w:rsidR="00293D25" w:rsidRPr="0007709F">
        <w:rPr>
          <w:rStyle w:val="Emphasis"/>
          <w:color w:val="000000"/>
        </w:rPr>
        <w:t>Am. J. Gastroenterol.</w:t>
      </w:r>
      <w:r w:rsidR="00293D25" w:rsidRPr="0007709F">
        <w:rPr>
          <w:rStyle w:val="apple-converted-space"/>
          <w:rFonts w:eastAsiaTheme="minorHAnsi"/>
          <w:color w:val="000000"/>
        </w:rPr>
        <w:t> </w:t>
      </w:r>
      <w:r w:rsidR="00293D25" w:rsidRPr="0007709F">
        <w:rPr>
          <w:color w:val="000000"/>
        </w:rPr>
        <w:t>96: 2973–7.</w:t>
      </w:r>
    </w:p>
    <w:p w:rsidR="00293D25" w:rsidRPr="00D52E94" w:rsidRDefault="00293D25" w:rsidP="006E22F3">
      <w:pPr>
        <w:pStyle w:val="NormalWeb"/>
        <w:numPr>
          <w:ilvl w:val="0"/>
          <w:numId w:val="25"/>
        </w:numPr>
        <w:spacing w:before="0" w:beforeAutospacing="0" w:after="0" w:afterAutospacing="0" w:line="355" w:lineRule="atLeast"/>
        <w:jc w:val="both"/>
        <w:rPr>
          <w:color w:val="000000"/>
        </w:rPr>
      </w:pPr>
      <w:r w:rsidRPr="00D52E94">
        <w:rPr>
          <w:color w:val="000000"/>
        </w:rPr>
        <w:t xml:space="preserve">Liu CJ, Chen PJ, Lai MY, Kao JH, Jeng YM, Chen DS. </w:t>
      </w:r>
      <w:r w:rsidR="00746C99" w:rsidRPr="00D52E94">
        <w:rPr>
          <w:color w:val="000000"/>
        </w:rPr>
        <w:t>(2003), “</w:t>
      </w:r>
      <w:r w:rsidRPr="00D52E94">
        <w:rPr>
          <w:color w:val="000000"/>
        </w:rPr>
        <w:t xml:space="preserve">Ribavirin and interferon is effective for hepatitis C virus clearance in hepatitis B and C dually infected </w:t>
      </w:r>
      <w:r w:rsidR="00D93202" w:rsidRPr="00D52E94">
        <w:rPr>
          <w:color w:val="000000"/>
        </w:rPr>
        <w:t xml:space="preserve">      </w:t>
      </w:r>
      <w:r w:rsidRPr="00D52E94">
        <w:rPr>
          <w:color w:val="000000"/>
        </w:rPr>
        <w:t>patients</w:t>
      </w:r>
      <w:r w:rsidR="00746C99" w:rsidRPr="00D52E94">
        <w:rPr>
          <w:color w:val="000000"/>
        </w:rPr>
        <w:t>”</w:t>
      </w:r>
      <w:r w:rsidRPr="00D52E94">
        <w:rPr>
          <w:color w:val="000000"/>
        </w:rPr>
        <w:t>.</w:t>
      </w:r>
      <w:r w:rsidRPr="00D52E94">
        <w:rPr>
          <w:rStyle w:val="apple-converted-space"/>
          <w:rFonts w:eastAsiaTheme="minorHAnsi"/>
          <w:color w:val="000000"/>
        </w:rPr>
        <w:t> </w:t>
      </w:r>
      <w:r w:rsidRPr="00D52E94">
        <w:rPr>
          <w:rStyle w:val="Emphasis"/>
          <w:color w:val="000000"/>
        </w:rPr>
        <w:t>Hepatology</w:t>
      </w:r>
      <w:r w:rsidRPr="00D52E94">
        <w:rPr>
          <w:color w:val="000000"/>
        </w:rPr>
        <w:t>; 37: 568–76.</w:t>
      </w:r>
    </w:p>
    <w:p w:rsidR="00293D25" w:rsidRPr="00343D3B" w:rsidRDefault="00293D25" w:rsidP="006E22F3">
      <w:pPr>
        <w:pStyle w:val="NormalWeb"/>
        <w:numPr>
          <w:ilvl w:val="0"/>
          <w:numId w:val="25"/>
        </w:numPr>
        <w:spacing w:before="0" w:beforeAutospacing="0" w:after="0" w:afterAutospacing="0" w:line="355" w:lineRule="atLeast"/>
        <w:jc w:val="both"/>
        <w:rPr>
          <w:i/>
          <w:iCs/>
          <w:color w:val="000000"/>
        </w:rPr>
      </w:pPr>
      <w:r w:rsidRPr="0007709F">
        <w:rPr>
          <w:color w:val="000000"/>
        </w:rPr>
        <w:t>Hung CH, Lee CM, Lu SN</w:t>
      </w:r>
      <w:r w:rsidR="00B0149F" w:rsidRPr="0007709F">
        <w:rPr>
          <w:color w:val="000000"/>
        </w:rPr>
        <w:t>,</w:t>
      </w:r>
      <w:r w:rsidRPr="0007709F">
        <w:rPr>
          <w:rStyle w:val="apple-converted-space"/>
          <w:rFonts w:eastAsiaTheme="minorHAnsi"/>
          <w:color w:val="000000"/>
        </w:rPr>
        <w:t> </w:t>
      </w:r>
      <w:r w:rsidR="00B0149F" w:rsidRPr="0007709F">
        <w:rPr>
          <w:rStyle w:val="apple-converted-space"/>
          <w:rFonts w:eastAsiaTheme="minorHAnsi"/>
          <w:color w:val="000000"/>
        </w:rPr>
        <w:t>(</w:t>
      </w:r>
      <w:r w:rsidR="00B0149F" w:rsidRPr="0007709F">
        <w:rPr>
          <w:color w:val="000000"/>
        </w:rPr>
        <w:t>2005),</w:t>
      </w:r>
      <w:r w:rsidRPr="0007709F">
        <w:rPr>
          <w:color w:val="000000"/>
        </w:rPr>
        <w:t xml:space="preserve"> </w:t>
      </w:r>
      <w:r w:rsidR="00B0149F" w:rsidRPr="0007709F">
        <w:rPr>
          <w:color w:val="000000"/>
        </w:rPr>
        <w:t>“</w:t>
      </w:r>
      <w:r w:rsidRPr="0007709F">
        <w:rPr>
          <w:color w:val="000000"/>
        </w:rPr>
        <w:t>Combination therapy with interferon-alpha and ribavirin in patients with dual hepatitis B and hepatitis C virus infection.</w:t>
      </w:r>
      <w:r w:rsidRPr="0007709F">
        <w:rPr>
          <w:rStyle w:val="apple-converted-space"/>
          <w:rFonts w:eastAsiaTheme="minorHAnsi"/>
          <w:color w:val="000000"/>
        </w:rPr>
        <w:t> </w:t>
      </w:r>
      <w:r w:rsidR="00343D3B">
        <w:rPr>
          <w:rStyle w:val="Emphasis"/>
          <w:color w:val="000000"/>
        </w:rPr>
        <w:t xml:space="preserve">J. Gastroenterol. </w:t>
      </w:r>
      <w:r w:rsidRPr="00343D3B">
        <w:rPr>
          <w:rStyle w:val="Emphasis"/>
          <w:color w:val="000000"/>
        </w:rPr>
        <w:t>Hepatol</w:t>
      </w:r>
      <w:r w:rsidR="00636759" w:rsidRPr="00343D3B">
        <w:rPr>
          <w:rStyle w:val="Emphasis"/>
          <w:color w:val="000000"/>
        </w:rPr>
        <w:t xml:space="preserve"> </w:t>
      </w:r>
      <w:r w:rsidRPr="00343D3B">
        <w:rPr>
          <w:color w:val="000000"/>
        </w:rPr>
        <w:t>; 20: 727–32.</w:t>
      </w:r>
    </w:p>
    <w:p w:rsidR="00293D25" w:rsidRPr="0007709F" w:rsidRDefault="00293D25" w:rsidP="006E22F3">
      <w:pPr>
        <w:pStyle w:val="NormalWeb"/>
        <w:numPr>
          <w:ilvl w:val="0"/>
          <w:numId w:val="25"/>
        </w:numPr>
        <w:spacing w:before="0" w:beforeAutospacing="0" w:after="0" w:afterAutospacing="0" w:line="355" w:lineRule="atLeast"/>
        <w:jc w:val="both"/>
        <w:rPr>
          <w:color w:val="000000"/>
        </w:rPr>
      </w:pPr>
      <w:r w:rsidRPr="0007709F">
        <w:rPr>
          <w:color w:val="000000"/>
        </w:rPr>
        <w:t xml:space="preserve">Liu CJ, Chu YT, Shau WY, Kuo RNC, Chen PJ, Lai MS. </w:t>
      </w:r>
      <w:r w:rsidR="00D92A1A" w:rsidRPr="0007709F">
        <w:rPr>
          <w:color w:val="000000"/>
        </w:rPr>
        <w:t>(2013), “</w:t>
      </w:r>
      <w:r w:rsidRPr="0007709F">
        <w:rPr>
          <w:color w:val="000000"/>
        </w:rPr>
        <w:t>Treatment of patients with dual</w:t>
      </w:r>
      <w:r w:rsidR="00D92A1A" w:rsidRPr="0007709F">
        <w:rPr>
          <w:color w:val="000000"/>
        </w:rPr>
        <w:t xml:space="preserve"> </w:t>
      </w:r>
      <w:r w:rsidRPr="0007709F">
        <w:rPr>
          <w:color w:val="000000"/>
        </w:rPr>
        <w:t>hepatitis C and B by peginterferon alfa and ribavirin reduced risk of hepatocellular carcinoma and mortality.</w:t>
      </w:r>
      <w:r w:rsidRPr="0007709F">
        <w:rPr>
          <w:rStyle w:val="apple-converted-space"/>
          <w:rFonts w:eastAsiaTheme="minorHAnsi"/>
          <w:color w:val="000000"/>
        </w:rPr>
        <w:t> </w:t>
      </w:r>
      <w:r w:rsidR="00D92A1A" w:rsidRPr="0007709F">
        <w:rPr>
          <w:rStyle w:val="Emphasis"/>
          <w:color w:val="000000"/>
        </w:rPr>
        <w:t>Gut</w:t>
      </w:r>
      <w:r w:rsidR="00D92A1A" w:rsidRPr="0007709F">
        <w:rPr>
          <w:rStyle w:val="apple-converted-space"/>
          <w:rFonts w:eastAsiaTheme="minorHAnsi"/>
          <w:color w:val="000000"/>
        </w:rPr>
        <w:t xml:space="preserve">. </w:t>
      </w:r>
      <w:r w:rsidRPr="0007709F">
        <w:rPr>
          <w:color w:val="000000"/>
        </w:rPr>
        <w:t>[Epub ahead of print].</w:t>
      </w:r>
    </w:p>
    <w:p w:rsidR="00293D25" w:rsidRPr="0007709F" w:rsidRDefault="00293D25" w:rsidP="006E22F3">
      <w:pPr>
        <w:pStyle w:val="NormalWeb"/>
        <w:numPr>
          <w:ilvl w:val="0"/>
          <w:numId w:val="25"/>
        </w:numPr>
        <w:spacing w:before="0" w:beforeAutospacing="0" w:after="0" w:afterAutospacing="0" w:line="355" w:lineRule="atLeast"/>
        <w:jc w:val="both"/>
        <w:rPr>
          <w:color w:val="4C4C4C"/>
          <w:shd w:val="clear" w:color="auto" w:fill="FFFFFF"/>
        </w:rPr>
      </w:pPr>
      <w:r w:rsidRPr="0007709F">
        <w:rPr>
          <w:color w:val="000000"/>
        </w:rPr>
        <w:t xml:space="preserve">Aghemo A, Colombo M. </w:t>
      </w:r>
      <w:r w:rsidR="003D52F7" w:rsidRPr="0007709F">
        <w:rPr>
          <w:color w:val="000000"/>
        </w:rPr>
        <w:t>(2013), “</w:t>
      </w:r>
      <w:r w:rsidRPr="0007709F">
        <w:rPr>
          <w:color w:val="000000"/>
        </w:rPr>
        <w:t>Treatment of patients with dual hepatitis B and C: a step in the</w:t>
      </w:r>
      <w:r w:rsidR="003D52F7" w:rsidRPr="0007709F">
        <w:rPr>
          <w:color w:val="000000"/>
        </w:rPr>
        <w:t xml:space="preserve"> </w:t>
      </w:r>
      <w:r w:rsidRPr="0007709F">
        <w:rPr>
          <w:color w:val="000000"/>
        </w:rPr>
        <w:t>right direction.</w:t>
      </w:r>
      <w:r w:rsidRPr="0007709F">
        <w:rPr>
          <w:rStyle w:val="apple-converted-space"/>
          <w:rFonts w:eastAsiaTheme="minorHAnsi"/>
          <w:color w:val="000000"/>
        </w:rPr>
        <w:t> </w:t>
      </w:r>
      <w:r w:rsidR="003D52F7" w:rsidRPr="0007709F">
        <w:rPr>
          <w:rStyle w:val="Emphasis"/>
          <w:color w:val="000000"/>
        </w:rPr>
        <w:t>Gut</w:t>
      </w:r>
      <w:r w:rsidR="003D52F7" w:rsidRPr="0007709F">
        <w:rPr>
          <w:rStyle w:val="apple-converted-space"/>
          <w:rFonts w:eastAsiaTheme="minorHAnsi"/>
          <w:color w:val="000000"/>
        </w:rPr>
        <w:t>.</w:t>
      </w:r>
      <w:r w:rsidR="003D52F7" w:rsidRPr="0007709F">
        <w:rPr>
          <w:color w:val="000000"/>
        </w:rPr>
        <w:t xml:space="preserve"> </w:t>
      </w:r>
      <w:r w:rsidRPr="0007709F">
        <w:rPr>
          <w:color w:val="000000"/>
        </w:rPr>
        <w:t xml:space="preserve">2013–305115. </w:t>
      </w:r>
    </w:p>
    <w:p w:rsidR="001F07D5" w:rsidRPr="0007709F" w:rsidRDefault="001F07D5" w:rsidP="006E22F3">
      <w:pPr>
        <w:pStyle w:val="BodyText"/>
        <w:numPr>
          <w:ilvl w:val="0"/>
          <w:numId w:val="25"/>
        </w:numPr>
        <w:spacing w:after="0" w:line="355" w:lineRule="atLeast"/>
        <w:jc w:val="both"/>
        <w:rPr>
          <w:rFonts w:ascii="Times New Roman" w:eastAsia="Times New Roman" w:hAnsi="Times New Roman" w:cs="Times New Roman"/>
          <w:sz w:val="24"/>
          <w:szCs w:val="24"/>
          <w:shd w:val="clear" w:color="auto" w:fill="FFFFFF"/>
        </w:rPr>
      </w:pPr>
      <w:r w:rsidRPr="0007709F">
        <w:rPr>
          <w:rFonts w:ascii="Times New Roman" w:hAnsi="Times New Roman" w:cs="Times New Roman"/>
          <w:color w:val="4C4C4C"/>
          <w:sz w:val="24"/>
          <w:szCs w:val="24"/>
          <w:shd w:val="clear" w:color="auto" w:fill="FFFFFF"/>
        </w:rPr>
        <w:t xml:space="preserve">Copyright 1996-2014 Cerner Multum, Inc. Version: 8.02. </w:t>
      </w:r>
    </w:p>
    <w:p w:rsidR="00293D25" w:rsidRPr="0007709F" w:rsidRDefault="001F07D5" w:rsidP="006E22F3">
      <w:pPr>
        <w:pStyle w:val="BodyText"/>
        <w:numPr>
          <w:ilvl w:val="0"/>
          <w:numId w:val="25"/>
        </w:numPr>
        <w:spacing w:after="0" w:line="355" w:lineRule="atLeast"/>
        <w:jc w:val="both"/>
        <w:rPr>
          <w:rFonts w:ascii="Times New Roman" w:hAnsi="Times New Roman" w:cs="Times New Roman"/>
          <w:sz w:val="24"/>
          <w:szCs w:val="24"/>
        </w:rPr>
      </w:pPr>
      <w:r w:rsidRPr="0007709F">
        <w:rPr>
          <w:rFonts w:ascii="Times New Roman" w:hAnsi="Times New Roman" w:cs="Times New Roman"/>
          <w:color w:val="545454"/>
          <w:sz w:val="24"/>
          <w:szCs w:val="24"/>
          <w:shd w:val="clear" w:color="auto" w:fill="FFFFFF"/>
        </w:rPr>
        <w:t>Visit the FDA Med Watch website.</w:t>
      </w:r>
      <w:r w:rsidR="00293D25" w:rsidRPr="0007709F">
        <w:rPr>
          <w:rFonts w:ascii="Times New Roman" w:hAnsi="Times New Roman" w:cs="Times New Roman"/>
          <w:sz w:val="24"/>
          <w:szCs w:val="24"/>
        </w:rPr>
        <w:t xml:space="preserve">                          </w:t>
      </w:r>
    </w:p>
    <w:p w:rsidR="001F07D5" w:rsidRPr="0007709F" w:rsidRDefault="001F07D5" w:rsidP="006E22F3">
      <w:pPr>
        <w:pStyle w:val="BodyText"/>
        <w:numPr>
          <w:ilvl w:val="0"/>
          <w:numId w:val="25"/>
        </w:numPr>
        <w:spacing w:after="0" w:line="355" w:lineRule="atLeast"/>
        <w:jc w:val="both"/>
        <w:rPr>
          <w:rFonts w:ascii="Times New Roman" w:hAnsi="Times New Roman" w:cs="Times New Roman"/>
          <w:sz w:val="24"/>
          <w:szCs w:val="24"/>
        </w:rPr>
      </w:pPr>
      <w:r w:rsidRPr="0007709F">
        <w:rPr>
          <w:rFonts w:ascii="Times New Roman" w:hAnsi="Times New Roman" w:cs="Times New Roman"/>
          <w:color w:val="000000"/>
          <w:sz w:val="24"/>
          <w:szCs w:val="24"/>
          <w:shd w:val="clear" w:color="auto" w:fill="FFFFFF"/>
        </w:rPr>
        <w:t>Copyright © 2005-2014 All Rights Reserved. Meds Chat® and Th</w:t>
      </w:r>
      <w:r w:rsidR="00293D25" w:rsidRPr="0007709F">
        <w:rPr>
          <w:rFonts w:ascii="Times New Roman" w:hAnsi="Times New Roman" w:cs="Times New Roman"/>
          <w:color w:val="000000"/>
          <w:sz w:val="24"/>
          <w:szCs w:val="24"/>
          <w:shd w:val="clear" w:color="auto" w:fill="FFFFFF"/>
        </w:rPr>
        <w:t>e</w:t>
      </w:r>
      <w:r w:rsidRPr="0007709F">
        <w:rPr>
          <w:rFonts w:ascii="Times New Roman" w:hAnsi="Times New Roman" w:cs="Times New Roman"/>
          <w:color w:val="000000"/>
          <w:sz w:val="24"/>
          <w:szCs w:val="24"/>
          <w:shd w:val="clear" w:color="auto" w:fill="FFFFFF"/>
        </w:rPr>
        <w:t xml:space="preserve"> Medicine</w:t>
      </w:r>
      <w:r w:rsidR="00D93202" w:rsidRPr="0007709F">
        <w:rPr>
          <w:rFonts w:ascii="Times New Roman" w:hAnsi="Times New Roman" w:cs="Times New Roman"/>
          <w:color w:val="000000"/>
          <w:sz w:val="24"/>
          <w:szCs w:val="24"/>
          <w:shd w:val="clear" w:color="auto" w:fill="FFFFFF"/>
        </w:rPr>
        <w:t xml:space="preserve"> </w:t>
      </w:r>
      <w:r w:rsidRPr="0007709F">
        <w:rPr>
          <w:rFonts w:ascii="Times New Roman" w:hAnsi="Times New Roman" w:cs="Times New Roman"/>
          <w:color w:val="000000"/>
          <w:sz w:val="24"/>
          <w:szCs w:val="24"/>
          <w:shd w:val="clear" w:color="auto" w:fill="FFFFFF"/>
        </w:rPr>
        <w:t xml:space="preserve">Community® </w:t>
      </w:r>
      <w:r w:rsidR="003D52F7" w:rsidRPr="0007709F">
        <w:rPr>
          <w:rFonts w:ascii="Times New Roman" w:hAnsi="Times New Roman" w:cs="Times New Roman"/>
          <w:color w:val="000000"/>
          <w:sz w:val="24"/>
          <w:szCs w:val="24"/>
          <w:shd w:val="clear" w:color="auto" w:fill="FFFFFF"/>
        </w:rPr>
        <w:t>is</w:t>
      </w:r>
      <w:r w:rsidRPr="0007709F">
        <w:rPr>
          <w:rFonts w:ascii="Times New Roman" w:hAnsi="Times New Roman" w:cs="Times New Roman"/>
          <w:color w:val="000000"/>
          <w:sz w:val="24"/>
          <w:szCs w:val="24"/>
          <w:shd w:val="clear" w:color="auto" w:fill="FFFFFF"/>
        </w:rPr>
        <w:t xml:space="preserve"> registered trademarks of Limelight Innovations</w:t>
      </w:r>
      <w:r w:rsidR="003D52F7" w:rsidRPr="0007709F">
        <w:rPr>
          <w:rFonts w:ascii="Times New Roman" w:hAnsi="Times New Roman" w:cs="Times New Roman"/>
          <w:color w:val="000000"/>
          <w:sz w:val="24"/>
          <w:szCs w:val="24"/>
          <w:shd w:val="clear" w:color="auto" w:fill="FFFFFF"/>
        </w:rPr>
        <w:t xml:space="preserve"> </w:t>
      </w:r>
      <w:r w:rsidRPr="0007709F">
        <w:rPr>
          <w:rFonts w:ascii="Times New Roman" w:hAnsi="Times New Roman" w:cs="Times New Roman"/>
          <w:color w:val="000000"/>
          <w:sz w:val="24"/>
          <w:szCs w:val="24"/>
          <w:shd w:val="clear" w:color="auto" w:fill="FFFFFF"/>
        </w:rPr>
        <w:t>L.L.C. 3835R E Thousand Oaks Blvd # 175, Westlake Village</w:t>
      </w:r>
      <w:r w:rsidR="0080010B" w:rsidRPr="0007709F">
        <w:rPr>
          <w:rFonts w:ascii="Times New Roman" w:hAnsi="Times New Roman" w:cs="Times New Roman"/>
          <w:color w:val="000000"/>
          <w:sz w:val="24"/>
          <w:szCs w:val="24"/>
          <w:shd w:val="clear" w:color="auto" w:fill="FFFFFF"/>
        </w:rPr>
        <w:t>.</w:t>
      </w:r>
    </w:p>
    <w:p w:rsidR="00293D25" w:rsidRPr="00343D3B" w:rsidRDefault="00293D25" w:rsidP="006E22F3">
      <w:pPr>
        <w:pStyle w:val="NormalWeb"/>
        <w:numPr>
          <w:ilvl w:val="0"/>
          <w:numId w:val="25"/>
        </w:numPr>
        <w:spacing w:before="0" w:beforeAutospacing="0" w:after="0" w:afterAutospacing="0" w:line="355" w:lineRule="atLeast"/>
        <w:jc w:val="both"/>
        <w:rPr>
          <w:color w:val="000000"/>
        </w:rPr>
      </w:pPr>
      <w:r w:rsidRPr="0007709F">
        <w:rPr>
          <w:color w:val="000000"/>
        </w:rPr>
        <w:t>European Association for the Study of the Liver. EASL Clinical Practice Guidelines:</w:t>
      </w:r>
      <w:r w:rsidR="00343D3B">
        <w:rPr>
          <w:color w:val="000000"/>
        </w:rPr>
        <w:t xml:space="preserve"> </w:t>
      </w:r>
      <w:r w:rsidRPr="00343D3B">
        <w:rPr>
          <w:color w:val="000000"/>
        </w:rPr>
        <w:t>management of hepatitis C virus infection.</w:t>
      </w:r>
      <w:r w:rsidRPr="00343D3B">
        <w:rPr>
          <w:rStyle w:val="apple-converted-space"/>
          <w:rFonts w:eastAsiaTheme="minorHAnsi"/>
          <w:color w:val="000000"/>
        </w:rPr>
        <w:t> </w:t>
      </w:r>
      <w:r w:rsidRPr="00343D3B">
        <w:rPr>
          <w:rStyle w:val="Emphasis"/>
          <w:color w:val="000000"/>
        </w:rPr>
        <w:t>J. Hepatol.</w:t>
      </w:r>
      <w:r w:rsidRPr="00343D3B">
        <w:rPr>
          <w:rStyle w:val="apple-converted-space"/>
          <w:rFonts w:eastAsiaTheme="minorHAnsi"/>
          <w:color w:val="000000"/>
        </w:rPr>
        <w:t> </w:t>
      </w:r>
      <w:r w:rsidRPr="00343D3B">
        <w:rPr>
          <w:color w:val="000000"/>
        </w:rPr>
        <w:t>2011; 55: 245–64.</w:t>
      </w:r>
    </w:p>
    <w:p w:rsidR="00293D25" w:rsidRPr="00343D3B" w:rsidRDefault="00293D25" w:rsidP="006E22F3">
      <w:pPr>
        <w:pStyle w:val="NormalWeb"/>
        <w:numPr>
          <w:ilvl w:val="0"/>
          <w:numId w:val="25"/>
        </w:numPr>
        <w:spacing w:before="0" w:beforeAutospacing="0" w:after="0" w:afterAutospacing="0" w:line="355" w:lineRule="atLeast"/>
        <w:jc w:val="both"/>
        <w:rPr>
          <w:color w:val="000000"/>
        </w:rPr>
      </w:pPr>
      <w:r w:rsidRPr="0007709F">
        <w:rPr>
          <w:color w:val="000000"/>
        </w:rPr>
        <w:t>Liaw YF, Kao JH, Piratvisuth T</w:t>
      </w:r>
      <w:r w:rsidR="00F8704B">
        <w:rPr>
          <w:color w:val="000000"/>
        </w:rPr>
        <w:t>.,</w:t>
      </w:r>
      <w:r w:rsidRPr="0007709F">
        <w:rPr>
          <w:rStyle w:val="apple-converted-space"/>
          <w:rFonts w:eastAsiaTheme="minorHAnsi"/>
          <w:color w:val="000000"/>
        </w:rPr>
        <w:t> </w:t>
      </w:r>
      <w:r w:rsidR="009D2F30" w:rsidRPr="0007709F">
        <w:rPr>
          <w:rStyle w:val="apple-converted-space"/>
          <w:rFonts w:eastAsiaTheme="minorHAnsi"/>
          <w:color w:val="000000"/>
        </w:rPr>
        <w:t>(</w:t>
      </w:r>
      <w:r w:rsidR="009D2F30" w:rsidRPr="0007709F">
        <w:rPr>
          <w:color w:val="000000"/>
        </w:rPr>
        <w:t xml:space="preserve">2012), </w:t>
      </w:r>
      <w:r w:rsidR="009D2F30" w:rsidRPr="0007709F">
        <w:rPr>
          <w:rStyle w:val="Emphasis"/>
          <w:color w:val="000000"/>
        </w:rPr>
        <w:t>“</w:t>
      </w:r>
      <w:r w:rsidRPr="0007709F">
        <w:rPr>
          <w:color w:val="000000"/>
        </w:rPr>
        <w:t>Asian-Pacific consensus statement on the</w:t>
      </w:r>
      <w:r w:rsidR="00343D3B">
        <w:rPr>
          <w:color w:val="000000"/>
        </w:rPr>
        <w:t xml:space="preserve"> </w:t>
      </w:r>
      <w:r w:rsidRPr="00343D3B">
        <w:rPr>
          <w:color w:val="000000"/>
        </w:rPr>
        <w:t>management of chronic hepatitis B</w:t>
      </w:r>
      <w:r w:rsidR="009D2F30" w:rsidRPr="00343D3B">
        <w:rPr>
          <w:color w:val="000000"/>
        </w:rPr>
        <w:t>”</w:t>
      </w:r>
      <w:r w:rsidR="001E164E" w:rsidRPr="00343D3B">
        <w:rPr>
          <w:color w:val="000000"/>
        </w:rPr>
        <w:t>a update</w:t>
      </w:r>
      <w:r w:rsidRPr="00343D3B">
        <w:rPr>
          <w:color w:val="000000"/>
        </w:rPr>
        <w:t>.</w:t>
      </w:r>
      <w:r w:rsidRPr="00343D3B">
        <w:rPr>
          <w:rStyle w:val="apple-converted-space"/>
          <w:rFonts w:eastAsiaTheme="minorHAnsi"/>
          <w:color w:val="000000"/>
        </w:rPr>
        <w:t> </w:t>
      </w:r>
      <w:r w:rsidRPr="00343D3B">
        <w:rPr>
          <w:rStyle w:val="Emphasis"/>
          <w:color w:val="000000"/>
        </w:rPr>
        <w:t>Hepatol</w:t>
      </w:r>
      <w:r w:rsidR="00033E83" w:rsidRPr="00343D3B">
        <w:rPr>
          <w:rStyle w:val="Emphasis"/>
          <w:color w:val="000000"/>
        </w:rPr>
        <w:t xml:space="preserve"> </w:t>
      </w:r>
      <w:r w:rsidRPr="00343D3B">
        <w:rPr>
          <w:color w:val="000000"/>
        </w:rPr>
        <w:t>; 6: 531–61.</w:t>
      </w:r>
    </w:p>
    <w:p w:rsidR="00D93202" w:rsidRPr="0007709F" w:rsidRDefault="00293D25" w:rsidP="006E22F3">
      <w:pPr>
        <w:pStyle w:val="NormalWeb"/>
        <w:numPr>
          <w:ilvl w:val="0"/>
          <w:numId w:val="25"/>
        </w:numPr>
        <w:spacing w:before="0" w:beforeAutospacing="0" w:after="0" w:afterAutospacing="0" w:line="355" w:lineRule="atLeast"/>
        <w:jc w:val="both"/>
        <w:rPr>
          <w:color w:val="000000"/>
        </w:rPr>
      </w:pPr>
      <w:r w:rsidRPr="0007709F">
        <w:rPr>
          <w:color w:val="000000"/>
        </w:rPr>
        <w:t xml:space="preserve">Marrone A, Zampino R, D'Onofrio M, Ricciotti R, Ruggiero G, Utili R. </w:t>
      </w:r>
      <w:r w:rsidR="00B93143" w:rsidRPr="0007709F">
        <w:rPr>
          <w:color w:val="000000"/>
        </w:rPr>
        <w:t>(2004), “</w:t>
      </w:r>
      <w:r w:rsidRPr="0007709F">
        <w:rPr>
          <w:color w:val="000000"/>
        </w:rPr>
        <w:t>Combined</w:t>
      </w:r>
      <w:r w:rsidR="004C18A2" w:rsidRPr="0007709F">
        <w:rPr>
          <w:color w:val="000000"/>
        </w:rPr>
        <w:t xml:space="preserve"> </w:t>
      </w:r>
      <w:r w:rsidRPr="0007709F">
        <w:rPr>
          <w:color w:val="000000"/>
        </w:rPr>
        <w:t>interferon plus lamivudine treatment in young patients with dual HBV (HBeAg positive)</w:t>
      </w:r>
      <w:r w:rsidR="004C18A2" w:rsidRPr="0007709F">
        <w:rPr>
          <w:color w:val="000000"/>
        </w:rPr>
        <w:t xml:space="preserve"> </w:t>
      </w:r>
      <w:r w:rsidRPr="0007709F">
        <w:rPr>
          <w:color w:val="000000"/>
        </w:rPr>
        <w:t>and HCV chronic infection</w:t>
      </w:r>
      <w:r w:rsidR="00B93143" w:rsidRPr="0007709F">
        <w:rPr>
          <w:color w:val="000000"/>
        </w:rPr>
        <w:t>”</w:t>
      </w:r>
      <w:r w:rsidRPr="0007709F">
        <w:rPr>
          <w:color w:val="000000"/>
        </w:rPr>
        <w:t>.</w:t>
      </w:r>
      <w:r w:rsidRPr="0007709F">
        <w:rPr>
          <w:rStyle w:val="apple-converted-space"/>
          <w:rFonts w:eastAsiaTheme="minorHAnsi"/>
          <w:color w:val="000000"/>
        </w:rPr>
        <w:t> </w:t>
      </w:r>
      <w:r w:rsidRPr="0007709F">
        <w:rPr>
          <w:rStyle w:val="Emphasis"/>
          <w:color w:val="000000"/>
        </w:rPr>
        <w:t>J. Hepatol</w:t>
      </w:r>
      <w:r w:rsidRPr="0007709F">
        <w:rPr>
          <w:rStyle w:val="apple-converted-space"/>
          <w:rFonts w:eastAsiaTheme="minorHAnsi"/>
          <w:color w:val="000000"/>
        </w:rPr>
        <w:t> </w:t>
      </w:r>
      <w:r w:rsidRPr="0007709F">
        <w:rPr>
          <w:color w:val="000000"/>
        </w:rPr>
        <w:t>; 41: 1064–5.</w:t>
      </w:r>
    </w:p>
    <w:p w:rsidR="00293D25" w:rsidRPr="00343D3B" w:rsidRDefault="00293D25" w:rsidP="006E22F3">
      <w:pPr>
        <w:pStyle w:val="NormalWeb"/>
        <w:numPr>
          <w:ilvl w:val="0"/>
          <w:numId w:val="25"/>
        </w:numPr>
        <w:spacing w:before="0" w:beforeAutospacing="0" w:after="0" w:afterAutospacing="0" w:line="355" w:lineRule="atLeast"/>
        <w:jc w:val="both"/>
        <w:rPr>
          <w:color w:val="000000"/>
        </w:rPr>
      </w:pPr>
      <w:r w:rsidRPr="0007709F">
        <w:rPr>
          <w:color w:val="000000"/>
        </w:rPr>
        <w:t>Coppola N, Stanzione M, Messina V</w:t>
      </w:r>
      <w:r w:rsidR="003614A6" w:rsidRPr="0007709F">
        <w:rPr>
          <w:rStyle w:val="apple-converted-space"/>
          <w:rFonts w:eastAsiaTheme="minorHAnsi"/>
          <w:color w:val="000000"/>
        </w:rPr>
        <w:t xml:space="preserve">. </w:t>
      </w:r>
      <w:r w:rsidR="00254975" w:rsidRPr="0007709F">
        <w:rPr>
          <w:rStyle w:val="Emphasis"/>
          <w:color w:val="000000"/>
        </w:rPr>
        <w:t>(</w:t>
      </w:r>
      <w:r w:rsidR="00254975" w:rsidRPr="0007709F">
        <w:rPr>
          <w:color w:val="000000"/>
        </w:rPr>
        <w:t>2012), “</w:t>
      </w:r>
      <w:r w:rsidRPr="0007709F">
        <w:rPr>
          <w:color w:val="000000"/>
        </w:rPr>
        <w:t>Tolerability and efficacy of anti-HBV</w:t>
      </w:r>
      <w:r w:rsidR="00343D3B">
        <w:rPr>
          <w:color w:val="000000"/>
        </w:rPr>
        <w:t xml:space="preserve"> </w:t>
      </w:r>
      <w:r w:rsidRPr="00343D3B">
        <w:rPr>
          <w:color w:val="000000"/>
        </w:rPr>
        <w:t>nucleos(t)ide analogues in HBV-DNA-positive cirrhotic patients with HBV/HCV dual</w:t>
      </w:r>
      <w:r w:rsidR="00343D3B">
        <w:rPr>
          <w:color w:val="000000"/>
        </w:rPr>
        <w:t xml:space="preserve"> </w:t>
      </w:r>
      <w:r w:rsidRPr="00343D3B">
        <w:rPr>
          <w:color w:val="000000"/>
        </w:rPr>
        <w:t>infection</w:t>
      </w:r>
      <w:r w:rsidR="00254975" w:rsidRPr="00343D3B">
        <w:rPr>
          <w:color w:val="000000"/>
        </w:rPr>
        <w:t xml:space="preserve">” </w:t>
      </w:r>
      <w:r w:rsidRPr="00343D3B">
        <w:rPr>
          <w:color w:val="000000"/>
        </w:rPr>
        <w:t>.</w:t>
      </w:r>
      <w:r w:rsidRPr="00343D3B">
        <w:rPr>
          <w:rStyle w:val="apple-converted-space"/>
          <w:rFonts w:eastAsiaTheme="minorHAnsi"/>
          <w:color w:val="000000"/>
        </w:rPr>
        <w:t> </w:t>
      </w:r>
      <w:r w:rsidRPr="00343D3B">
        <w:rPr>
          <w:rStyle w:val="Emphasis"/>
          <w:color w:val="000000"/>
        </w:rPr>
        <w:t>J. Viral Hepat.</w:t>
      </w:r>
      <w:r w:rsidRPr="00343D3B">
        <w:rPr>
          <w:color w:val="000000"/>
        </w:rPr>
        <w:t xml:space="preserve"> 19: 890–6.</w:t>
      </w:r>
    </w:p>
    <w:p w:rsidR="00293D25" w:rsidRPr="0007709F" w:rsidRDefault="00293D25" w:rsidP="006E22F3">
      <w:pPr>
        <w:pStyle w:val="BodyText"/>
        <w:spacing w:after="0" w:line="355" w:lineRule="atLeast"/>
        <w:rPr>
          <w:rFonts w:ascii="Times New Roman" w:hAnsi="Times New Roman" w:cs="Times New Roman"/>
          <w:color w:val="000000"/>
          <w:sz w:val="24"/>
          <w:szCs w:val="24"/>
          <w:shd w:val="clear" w:color="auto" w:fill="FFFFFF"/>
        </w:rPr>
      </w:pPr>
    </w:p>
    <w:sectPr w:rsidR="00293D25" w:rsidRPr="0007709F" w:rsidSect="004077FD">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95D" w:rsidRDefault="00B0795D" w:rsidP="00E5315A">
      <w:pPr>
        <w:spacing w:after="0" w:line="240" w:lineRule="auto"/>
      </w:pPr>
      <w:r>
        <w:separator/>
      </w:r>
    </w:p>
  </w:endnote>
  <w:endnote w:type="continuationSeparator" w:id="1">
    <w:p w:rsidR="00B0795D" w:rsidRDefault="00B0795D" w:rsidP="00E531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5933"/>
      <w:docPartObj>
        <w:docPartGallery w:val="Page Numbers (Bottom of Page)"/>
        <w:docPartUnique/>
      </w:docPartObj>
    </w:sdtPr>
    <w:sdtContent>
      <w:p w:rsidR="00906F73" w:rsidRDefault="002B151C">
        <w:pPr>
          <w:pStyle w:val="Footer"/>
          <w:jc w:val="right"/>
        </w:pPr>
        <w:fldSimple w:instr=" PAGE   \* MERGEFORMAT ">
          <w:r w:rsidR="00CA4BEA">
            <w:rPr>
              <w:noProof/>
            </w:rPr>
            <w:t>1</w:t>
          </w:r>
        </w:fldSimple>
      </w:p>
    </w:sdtContent>
  </w:sdt>
  <w:p w:rsidR="00906F73" w:rsidRDefault="00906F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95D" w:rsidRDefault="00B0795D" w:rsidP="00E5315A">
      <w:pPr>
        <w:spacing w:after="0" w:line="240" w:lineRule="auto"/>
      </w:pPr>
      <w:r>
        <w:separator/>
      </w:r>
    </w:p>
  </w:footnote>
  <w:footnote w:type="continuationSeparator" w:id="1">
    <w:p w:rsidR="00B0795D" w:rsidRDefault="00B0795D" w:rsidP="00E531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12C"/>
    <w:multiLevelType w:val="multilevel"/>
    <w:tmpl w:val="F41EE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A40BC"/>
    <w:multiLevelType w:val="multilevel"/>
    <w:tmpl w:val="3D2049C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433C78"/>
    <w:multiLevelType w:val="hybridMultilevel"/>
    <w:tmpl w:val="6B30925E"/>
    <w:lvl w:ilvl="0" w:tplc="AC66528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443C2E"/>
    <w:multiLevelType w:val="hybridMultilevel"/>
    <w:tmpl w:val="836406AE"/>
    <w:lvl w:ilvl="0" w:tplc="C9C63C52">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74E22"/>
    <w:multiLevelType w:val="multilevel"/>
    <w:tmpl w:val="6A640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6C2580"/>
    <w:multiLevelType w:val="hybridMultilevel"/>
    <w:tmpl w:val="B300A8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547F5"/>
    <w:multiLevelType w:val="hybridMultilevel"/>
    <w:tmpl w:val="5EE86C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5E1A09"/>
    <w:multiLevelType w:val="multilevel"/>
    <w:tmpl w:val="E8FA5F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872924"/>
    <w:multiLevelType w:val="multilevel"/>
    <w:tmpl w:val="7AB873CC"/>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C10BF6"/>
    <w:multiLevelType w:val="multilevel"/>
    <w:tmpl w:val="3ED4D698"/>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nsid w:val="32E65744"/>
    <w:multiLevelType w:val="multilevel"/>
    <w:tmpl w:val="3C32D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4A6C89"/>
    <w:multiLevelType w:val="multilevel"/>
    <w:tmpl w:val="1F186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6C163E"/>
    <w:multiLevelType w:val="hybridMultilevel"/>
    <w:tmpl w:val="0024A892"/>
    <w:lvl w:ilvl="0" w:tplc="C87027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B376EE"/>
    <w:multiLevelType w:val="multilevel"/>
    <w:tmpl w:val="9CFC1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C92E63"/>
    <w:multiLevelType w:val="multilevel"/>
    <w:tmpl w:val="A7DAE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B032D9"/>
    <w:multiLevelType w:val="multilevel"/>
    <w:tmpl w:val="7AB873CC"/>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4334FB"/>
    <w:multiLevelType w:val="multilevel"/>
    <w:tmpl w:val="7EBE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C458C0"/>
    <w:multiLevelType w:val="multilevel"/>
    <w:tmpl w:val="32F06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1001B4"/>
    <w:multiLevelType w:val="multilevel"/>
    <w:tmpl w:val="1B72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1D656C"/>
    <w:multiLevelType w:val="multilevel"/>
    <w:tmpl w:val="52DC2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8414ED"/>
    <w:multiLevelType w:val="multilevel"/>
    <w:tmpl w:val="80C23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58791A"/>
    <w:multiLevelType w:val="multilevel"/>
    <w:tmpl w:val="5BC2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A648B6"/>
    <w:multiLevelType w:val="multilevel"/>
    <w:tmpl w:val="7E424D0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445720"/>
    <w:multiLevelType w:val="multilevel"/>
    <w:tmpl w:val="6DA60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BC4219"/>
    <w:multiLevelType w:val="multilevel"/>
    <w:tmpl w:val="F93E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D3621E"/>
    <w:multiLevelType w:val="hybridMultilevel"/>
    <w:tmpl w:val="5B2279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8EC4FDA"/>
    <w:multiLevelType w:val="multilevel"/>
    <w:tmpl w:val="6CA6B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7"/>
  </w:num>
  <w:num w:numId="4">
    <w:abstractNumId w:val="13"/>
  </w:num>
  <w:num w:numId="5">
    <w:abstractNumId w:val="17"/>
  </w:num>
  <w:num w:numId="6">
    <w:abstractNumId w:val="20"/>
  </w:num>
  <w:num w:numId="7">
    <w:abstractNumId w:val="8"/>
  </w:num>
  <w:num w:numId="8">
    <w:abstractNumId w:val="3"/>
  </w:num>
  <w:num w:numId="9">
    <w:abstractNumId w:val="6"/>
  </w:num>
  <w:num w:numId="10">
    <w:abstractNumId w:val="25"/>
  </w:num>
  <w:num w:numId="11">
    <w:abstractNumId w:val="23"/>
  </w:num>
  <w:num w:numId="12">
    <w:abstractNumId w:val="21"/>
  </w:num>
  <w:num w:numId="13">
    <w:abstractNumId w:val="10"/>
  </w:num>
  <w:num w:numId="14">
    <w:abstractNumId w:val="24"/>
  </w:num>
  <w:num w:numId="15">
    <w:abstractNumId w:val="26"/>
  </w:num>
  <w:num w:numId="16">
    <w:abstractNumId w:val="14"/>
  </w:num>
  <w:num w:numId="17">
    <w:abstractNumId w:val="11"/>
  </w:num>
  <w:num w:numId="18">
    <w:abstractNumId w:val="16"/>
  </w:num>
  <w:num w:numId="19">
    <w:abstractNumId w:val="19"/>
  </w:num>
  <w:num w:numId="20">
    <w:abstractNumId w:val="18"/>
  </w:num>
  <w:num w:numId="21">
    <w:abstractNumId w:val="9"/>
  </w:num>
  <w:num w:numId="22">
    <w:abstractNumId w:val="22"/>
  </w:num>
  <w:num w:numId="23">
    <w:abstractNumId w:val="1"/>
  </w:num>
  <w:num w:numId="24">
    <w:abstractNumId w:val="15"/>
  </w:num>
  <w:num w:numId="25">
    <w:abstractNumId w:val="5"/>
  </w:num>
  <w:num w:numId="26">
    <w:abstractNumId w:val="2"/>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070AD"/>
    <w:rsid w:val="000003D3"/>
    <w:rsid w:val="0000476D"/>
    <w:rsid w:val="000075D2"/>
    <w:rsid w:val="0002489E"/>
    <w:rsid w:val="0002663F"/>
    <w:rsid w:val="00030853"/>
    <w:rsid w:val="00032636"/>
    <w:rsid w:val="00033E83"/>
    <w:rsid w:val="00034D47"/>
    <w:rsid w:val="000426FB"/>
    <w:rsid w:val="000427B3"/>
    <w:rsid w:val="00054FCA"/>
    <w:rsid w:val="00055C25"/>
    <w:rsid w:val="000628B9"/>
    <w:rsid w:val="0006380A"/>
    <w:rsid w:val="00067739"/>
    <w:rsid w:val="0007709F"/>
    <w:rsid w:val="00086553"/>
    <w:rsid w:val="00097D29"/>
    <w:rsid w:val="000A3E15"/>
    <w:rsid w:val="000A52BA"/>
    <w:rsid w:val="000B41D4"/>
    <w:rsid w:val="000C0C1C"/>
    <w:rsid w:val="000C2AC9"/>
    <w:rsid w:val="000C4285"/>
    <w:rsid w:val="000D19BE"/>
    <w:rsid w:val="000D3331"/>
    <w:rsid w:val="000E0476"/>
    <w:rsid w:val="000E4858"/>
    <w:rsid w:val="000F1BFF"/>
    <w:rsid w:val="00103AE8"/>
    <w:rsid w:val="00124ABC"/>
    <w:rsid w:val="00125BE3"/>
    <w:rsid w:val="00135BD6"/>
    <w:rsid w:val="00140CEC"/>
    <w:rsid w:val="00171CE5"/>
    <w:rsid w:val="00176DE4"/>
    <w:rsid w:val="001801DF"/>
    <w:rsid w:val="00183105"/>
    <w:rsid w:val="00183D50"/>
    <w:rsid w:val="00185743"/>
    <w:rsid w:val="0019710C"/>
    <w:rsid w:val="0019720F"/>
    <w:rsid w:val="001B313B"/>
    <w:rsid w:val="001B65C8"/>
    <w:rsid w:val="001D1BA2"/>
    <w:rsid w:val="001E164E"/>
    <w:rsid w:val="001F07D5"/>
    <w:rsid w:val="001F4476"/>
    <w:rsid w:val="00215152"/>
    <w:rsid w:val="00235496"/>
    <w:rsid w:val="00245085"/>
    <w:rsid w:val="00247550"/>
    <w:rsid w:val="00254975"/>
    <w:rsid w:val="00257CF5"/>
    <w:rsid w:val="00272FC6"/>
    <w:rsid w:val="00293D25"/>
    <w:rsid w:val="002961C2"/>
    <w:rsid w:val="002B151C"/>
    <w:rsid w:val="002C6291"/>
    <w:rsid w:val="002C7727"/>
    <w:rsid w:val="002D51E6"/>
    <w:rsid w:val="002E132E"/>
    <w:rsid w:val="002F115D"/>
    <w:rsid w:val="002F5A88"/>
    <w:rsid w:val="00310AF1"/>
    <w:rsid w:val="00336981"/>
    <w:rsid w:val="00343D3B"/>
    <w:rsid w:val="00346ACB"/>
    <w:rsid w:val="003614A6"/>
    <w:rsid w:val="00370FB0"/>
    <w:rsid w:val="0038034D"/>
    <w:rsid w:val="00383692"/>
    <w:rsid w:val="00384F35"/>
    <w:rsid w:val="003A63E7"/>
    <w:rsid w:val="003B5422"/>
    <w:rsid w:val="003B78B1"/>
    <w:rsid w:val="003D3ECB"/>
    <w:rsid w:val="003D52F7"/>
    <w:rsid w:val="003E23F3"/>
    <w:rsid w:val="003E3B58"/>
    <w:rsid w:val="003F2059"/>
    <w:rsid w:val="003F41F3"/>
    <w:rsid w:val="004077FD"/>
    <w:rsid w:val="00411FF5"/>
    <w:rsid w:val="004136BC"/>
    <w:rsid w:val="00414278"/>
    <w:rsid w:val="00415461"/>
    <w:rsid w:val="00420A1C"/>
    <w:rsid w:val="004243B0"/>
    <w:rsid w:val="00430B1B"/>
    <w:rsid w:val="00461AAB"/>
    <w:rsid w:val="00463516"/>
    <w:rsid w:val="00484B51"/>
    <w:rsid w:val="004943A3"/>
    <w:rsid w:val="004A5D3B"/>
    <w:rsid w:val="004C18A2"/>
    <w:rsid w:val="004D7DBF"/>
    <w:rsid w:val="004E1740"/>
    <w:rsid w:val="00504F6A"/>
    <w:rsid w:val="00510988"/>
    <w:rsid w:val="00517BFD"/>
    <w:rsid w:val="00522A4E"/>
    <w:rsid w:val="00531E0B"/>
    <w:rsid w:val="00547082"/>
    <w:rsid w:val="0055709B"/>
    <w:rsid w:val="00560E48"/>
    <w:rsid w:val="00574408"/>
    <w:rsid w:val="00574A05"/>
    <w:rsid w:val="0057762B"/>
    <w:rsid w:val="00583D62"/>
    <w:rsid w:val="005A431A"/>
    <w:rsid w:val="005B224B"/>
    <w:rsid w:val="005C5ACB"/>
    <w:rsid w:val="005C6A5C"/>
    <w:rsid w:val="005D1625"/>
    <w:rsid w:val="005D2E10"/>
    <w:rsid w:val="006061C9"/>
    <w:rsid w:val="00612785"/>
    <w:rsid w:val="00614926"/>
    <w:rsid w:val="00615411"/>
    <w:rsid w:val="00615730"/>
    <w:rsid w:val="00636759"/>
    <w:rsid w:val="006A0A9E"/>
    <w:rsid w:val="006A0DD7"/>
    <w:rsid w:val="006A41A5"/>
    <w:rsid w:val="006E0CAE"/>
    <w:rsid w:val="006E22F3"/>
    <w:rsid w:val="006E2BBE"/>
    <w:rsid w:val="00703EE6"/>
    <w:rsid w:val="007104AB"/>
    <w:rsid w:val="00710DDC"/>
    <w:rsid w:val="00716E60"/>
    <w:rsid w:val="00721F4A"/>
    <w:rsid w:val="00743C2F"/>
    <w:rsid w:val="00746C99"/>
    <w:rsid w:val="00747174"/>
    <w:rsid w:val="0075195D"/>
    <w:rsid w:val="00752B34"/>
    <w:rsid w:val="00771462"/>
    <w:rsid w:val="00776186"/>
    <w:rsid w:val="00791855"/>
    <w:rsid w:val="00795B86"/>
    <w:rsid w:val="0079659A"/>
    <w:rsid w:val="007A1C5C"/>
    <w:rsid w:val="007B212F"/>
    <w:rsid w:val="007D1091"/>
    <w:rsid w:val="007D6F46"/>
    <w:rsid w:val="007E146B"/>
    <w:rsid w:val="007E60B2"/>
    <w:rsid w:val="007F03C2"/>
    <w:rsid w:val="0080010B"/>
    <w:rsid w:val="00811316"/>
    <w:rsid w:val="00812BF1"/>
    <w:rsid w:val="008150B1"/>
    <w:rsid w:val="008229FE"/>
    <w:rsid w:val="0082456F"/>
    <w:rsid w:val="0083631F"/>
    <w:rsid w:val="00842143"/>
    <w:rsid w:val="00844216"/>
    <w:rsid w:val="00847C72"/>
    <w:rsid w:val="00851452"/>
    <w:rsid w:val="00870200"/>
    <w:rsid w:val="00885BFC"/>
    <w:rsid w:val="008875C0"/>
    <w:rsid w:val="008A4592"/>
    <w:rsid w:val="008C22EB"/>
    <w:rsid w:val="008F7616"/>
    <w:rsid w:val="009044BE"/>
    <w:rsid w:val="00906F73"/>
    <w:rsid w:val="00921BF4"/>
    <w:rsid w:val="00925006"/>
    <w:rsid w:val="00931130"/>
    <w:rsid w:val="00935EF0"/>
    <w:rsid w:val="009362C2"/>
    <w:rsid w:val="00937C6C"/>
    <w:rsid w:val="00942BF9"/>
    <w:rsid w:val="00951CD5"/>
    <w:rsid w:val="009739C2"/>
    <w:rsid w:val="00974BF8"/>
    <w:rsid w:val="0098072D"/>
    <w:rsid w:val="00982F52"/>
    <w:rsid w:val="00985CFD"/>
    <w:rsid w:val="0098772E"/>
    <w:rsid w:val="00990D57"/>
    <w:rsid w:val="00993144"/>
    <w:rsid w:val="009A467C"/>
    <w:rsid w:val="009B44DB"/>
    <w:rsid w:val="009C1535"/>
    <w:rsid w:val="009C54F2"/>
    <w:rsid w:val="009D0C97"/>
    <w:rsid w:val="009D2F30"/>
    <w:rsid w:val="009E2DAF"/>
    <w:rsid w:val="009E7219"/>
    <w:rsid w:val="009F2634"/>
    <w:rsid w:val="009F792A"/>
    <w:rsid w:val="00A02AAA"/>
    <w:rsid w:val="00A13F1F"/>
    <w:rsid w:val="00A17C46"/>
    <w:rsid w:val="00A20635"/>
    <w:rsid w:val="00A216BE"/>
    <w:rsid w:val="00A22341"/>
    <w:rsid w:val="00A75F34"/>
    <w:rsid w:val="00A92BA9"/>
    <w:rsid w:val="00A94431"/>
    <w:rsid w:val="00AB0C0D"/>
    <w:rsid w:val="00AB4CF3"/>
    <w:rsid w:val="00AC7926"/>
    <w:rsid w:val="00AD0EA7"/>
    <w:rsid w:val="00AD3C99"/>
    <w:rsid w:val="00AD79E0"/>
    <w:rsid w:val="00AE0456"/>
    <w:rsid w:val="00AF0663"/>
    <w:rsid w:val="00AF5055"/>
    <w:rsid w:val="00B0149F"/>
    <w:rsid w:val="00B02C54"/>
    <w:rsid w:val="00B0795D"/>
    <w:rsid w:val="00B17828"/>
    <w:rsid w:val="00B23D42"/>
    <w:rsid w:val="00B431F9"/>
    <w:rsid w:val="00B45294"/>
    <w:rsid w:val="00B46FE5"/>
    <w:rsid w:val="00B90A34"/>
    <w:rsid w:val="00B93143"/>
    <w:rsid w:val="00BA235E"/>
    <w:rsid w:val="00BA57AD"/>
    <w:rsid w:val="00BA78FD"/>
    <w:rsid w:val="00BB30C1"/>
    <w:rsid w:val="00BC32DC"/>
    <w:rsid w:val="00BD3C05"/>
    <w:rsid w:val="00BD4573"/>
    <w:rsid w:val="00BF12E0"/>
    <w:rsid w:val="00BF2760"/>
    <w:rsid w:val="00C070AD"/>
    <w:rsid w:val="00C140EC"/>
    <w:rsid w:val="00C24AD1"/>
    <w:rsid w:val="00C272D5"/>
    <w:rsid w:val="00C339EA"/>
    <w:rsid w:val="00C42E11"/>
    <w:rsid w:val="00C430DF"/>
    <w:rsid w:val="00C44D14"/>
    <w:rsid w:val="00C6019F"/>
    <w:rsid w:val="00C64EAF"/>
    <w:rsid w:val="00C67DE5"/>
    <w:rsid w:val="00C747D0"/>
    <w:rsid w:val="00C7512E"/>
    <w:rsid w:val="00C91F91"/>
    <w:rsid w:val="00C94DE7"/>
    <w:rsid w:val="00C96F95"/>
    <w:rsid w:val="00CA31F9"/>
    <w:rsid w:val="00CA4BEA"/>
    <w:rsid w:val="00CB6C79"/>
    <w:rsid w:val="00CD24E9"/>
    <w:rsid w:val="00CD2DDC"/>
    <w:rsid w:val="00CD4EBB"/>
    <w:rsid w:val="00CF7BA2"/>
    <w:rsid w:val="00D12DA8"/>
    <w:rsid w:val="00D169F5"/>
    <w:rsid w:val="00D51DA5"/>
    <w:rsid w:val="00D52E94"/>
    <w:rsid w:val="00D572E0"/>
    <w:rsid w:val="00D60F10"/>
    <w:rsid w:val="00D62D48"/>
    <w:rsid w:val="00D6362D"/>
    <w:rsid w:val="00D6619F"/>
    <w:rsid w:val="00D92A1A"/>
    <w:rsid w:val="00D93202"/>
    <w:rsid w:val="00D966BF"/>
    <w:rsid w:val="00DA5E15"/>
    <w:rsid w:val="00DC4E65"/>
    <w:rsid w:val="00DF56E1"/>
    <w:rsid w:val="00E20F79"/>
    <w:rsid w:val="00E22CA9"/>
    <w:rsid w:val="00E5315A"/>
    <w:rsid w:val="00E722F0"/>
    <w:rsid w:val="00E75632"/>
    <w:rsid w:val="00E767A0"/>
    <w:rsid w:val="00E8175B"/>
    <w:rsid w:val="00EB13C7"/>
    <w:rsid w:val="00EB5FA0"/>
    <w:rsid w:val="00EC74F6"/>
    <w:rsid w:val="00EE1391"/>
    <w:rsid w:val="00EF2475"/>
    <w:rsid w:val="00EF2947"/>
    <w:rsid w:val="00F4704A"/>
    <w:rsid w:val="00F4719C"/>
    <w:rsid w:val="00F51F6C"/>
    <w:rsid w:val="00F63FAA"/>
    <w:rsid w:val="00F83B20"/>
    <w:rsid w:val="00F86C74"/>
    <w:rsid w:val="00F8704B"/>
    <w:rsid w:val="00F96D19"/>
    <w:rsid w:val="00FB2EFE"/>
    <w:rsid w:val="00FB4E26"/>
    <w:rsid w:val="00FD4F26"/>
    <w:rsid w:val="00FF5ECB"/>
    <w:rsid w:val="00FF6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7FD"/>
  </w:style>
  <w:style w:type="paragraph" w:styleId="Heading3">
    <w:name w:val="heading 3"/>
    <w:basedOn w:val="Normal"/>
    <w:link w:val="Heading3Char"/>
    <w:uiPriority w:val="9"/>
    <w:qFormat/>
    <w:rsid w:val="003369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3369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F07D5"/>
    <w:pPr>
      <w:spacing w:after="120"/>
    </w:pPr>
    <w:rPr>
      <w:rFonts w:eastAsiaTheme="minorHAnsi"/>
    </w:rPr>
  </w:style>
  <w:style w:type="character" w:customStyle="1" w:styleId="BodyTextChar">
    <w:name w:val="Body Text Char"/>
    <w:basedOn w:val="DefaultParagraphFont"/>
    <w:link w:val="BodyText"/>
    <w:uiPriority w:val="99"/>
    <w:rsid w:val="001F07D5"/>
    <w:rPr>
      <w:rFonts w:eastAsiaTheme="minorHAnsi"/>
    </w:rPr>
  </w:style>
  <w:style w:type="character" w:customStyle="1" w:styleId="Heading3Char">
    <w:name w:val="Heading 3 Char"/>
    <w:basedOn w:val="DefaultParagraphFont"/>
    <w:link w:val="Heading3"/>
    <w:uiPriority w:val="9"/>
    <w:rsid w:val="0033698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36981"/>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3369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6981"/>
  </w:style>
  <w:style w:type="character" w:styleId="Hyperlink">
    <w:name w:val="Hyperlink"/>
    <w:basedOn w:val="DefaultParagraphFont"/>
    <w:uiPriority w:val="99"/>
    <w:semiHidden/>
    <w:unhideWhenUsed/>
    <w:rsid w:val="00336981"/>
    <w:rPr>
      <w:color w:val="0000FF"/>
      <w:u w:val="single"/>
    </w:rPr>
  </w:style>
  <w:style w:type="paragraph" w:styleId="NoSpacing">
    <w:name w:val="No Spacing"/>
    <w:uiPriority w:val="1"/>
    <w:qFormat/>
    <w:rsid w:val="009A467C"/>
    <w:pPr>
      <w:spacing w:after="0" w:line="240" w:lineRule="auto"/>
    </w:pPr>
  </w:style>
  <w:style w:type="character" w:styleId="Emphasis">
    <w:name w:val="Emphasis"/>
    <w:basedOn w:val="DefaultParagraphFont"/>
    <w:uiPriority w:val="20"/>
    <w:qFormat/>
    <w:rsid w:val="00293D25"/>
    <w:rPr>
      <w:i/>
      <w:iCs/>
    </w:rPr>
  </w:style>
  <w:style w:type="paragraph" w:styleId="ListParagraph">
    <w:name w:val="List Paragraph"/>
    <w:basedOn w:val="Normal"/>
    <w:uiPriority w:val="34"/>
    <w:qFormat/>
    <w:rsid w:val="003D3ECB"/>
    <w:pPr>
      <w:ind w:left="720"/>
      <w:contextualSpacing/>
    </w:pPr>
  </w:style>
  <w:style w:type="paragraph" w:styleId="Header">
    <w:name w:val="header"/>
    <w:basedOn w:val="Normal"/>
    <w:link w:val="HeaderChar"/>
    <w:uiPriority w:val="99"/>
    <w:semiHidden/>
    <w:unhideWhenUsed/>
    <w:rsid w:val="00E531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315A"/>
  </w:style>
  <w:style w:type="paragraph" w:styleId="Footer">
    <w:name w:val="footer"/>
    <w:basedOn w:val="Normal"/>
    <w:link w:val="FooterChar"/>
    <w:uiPriority w:val="99"/>
    <w:unhideWhenUsed/>
    <w:rsid w:val="00E53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15A"/>
  </w:style>
  <w:style w:type="table" w:styleId="TableGrid">
    <w:name w:val="Table Grid"/>
    <w:basedOn w:val="TableNormal"/>
    <w:uiPriority w:val="59"/>
    <w:rsid w:val="009931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124ABC"/>
    <w:rPr>
      <w:b/>
      <w:bCs/>
    </w:rPr>
  </w:style>
  <w:style w:type="paragraph" w:styleId="BalloonText">
    <w:name w:val="Balloon Text"/>
    <w:basedOn w:val="Normal"/>
    <w:link w:val="BalloonTextChar"/>
    <w:uiPriority w:val="99"/>
    <w:semiHidden/>
    <w:unhideWhenUsed/>
    <w:rsid w:val="00EF2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9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1163497">
      <w:bodyDiv w:val="1"/>
      <w:marLeft w:val="0"/>
      <w:marRight w:val="0"/>
      <w:marTop w:val="0"/>
      <w:marBottom w:val="0"/>
      <w:divBdr>
        <w:top w:val="none" w:sz="0" w:space="0" w:color="auto"/>
        <w:left w:val="none" w:sz="0" w:space="0" w:color="auto"/>
        <w:bottom w:val="none" w:sz="0" w:space="0" w:color="auto"/>
        <w:right w:val="none" w:sz="0" w:space="0" w:color="auto"/>
      </w:divBdr>
    </w:div>
    <w:div w:id="278952854">
      <w:bodyDiv w:val="1"/>
      <w:marLeft w:val="0"/>
      <w:marRight w:val="0"/>
      <w:marTop w:val="0"/>
      <w:marBottom w:val="0"/>
      <w:divBdr>
        <w:top w:val="none" w:sz="0" w:space="0" w:color="auto"/>
        <w:left w:val="none" w:sz="0" w:space="0" w:color="auto"/>
        <w:bottom w:val="none" w:sz="0" w:space="0" w:color="auto"/>
        <w:right w:val="none" w:sz="0" w:space="0" w:color="auto"/>
      </w:divBdr>
    </w:div>
    <w:div w:id="295987252">
      <w:bodyDiv w:val="1"/>
      <w:marLeft w:val="0"/>
      <w:marRight w:val="0"/>
      <w:marTop w:val="0"/>
      <w:marBottom w:val="0"/>
      <w:divBdr>
        <w:top w:val="none" w:sz="0" w:space="0" w:color="auto"/>
        <w:left w:val="none" w:sz="0" w:space="0" w:color="auto"/>
        <w:bottom w:val="none" w:sz="0" w:space="0" w:color="auto"/>
        <w:right w:val="none" w:sz="0" w:space="0" w:color="auto"/>
      </w:divBdr>
    </w:div>
    <w:div w:id="737747242">
      <w:bodyDiv w:val="1"/>
      <w:marLeft w:val="0"/>
      <w:marRight w:val="0"/>
      <w:marTop w:val="0"/>
      <w:marBottom w:val="0"/>
      <w:divBdr>
        <w:top w:val="none" w:sz="0" w:space="0" w:color="auto"/>
        <w:left w:val="none" w:sz="0" w:space="0" w:color="auto"/>
        <w:bottom w:val="none" w:sz="0" w:space="0" w:color="auto"/>
        <w:right w:val="none" w:sz="0" w:space="0" w:color="auto"/>
      </w:divBdr>
    </w:div>
    <w:div w:id="1482964607">
      <w:bodyDiv w:val="1"/>
      <w:marLeft w:val="0"/>
      <w:marRight w:val="0"/>
      <w:marTop w:val="0"/>
      <w:marBottom w:val="0"/>
      <w:divBdr>
        <w:top w:val="none" w:sz="0" w:space="0" w:color="auto"/>
        <w:left w:val="none" w:sz="0" w:space="0" w:color="auto"/>
        <w:bottom w:val="none" w:sz="0" w:space="0" w:color="auto"/>
        <w:right w:val="none" w:sz="0" w:space="0" w:color="auto"/>
      </w:divBdr>
    </w:div>
    <w:div w:id="1748921966">
      <w:bodyDiv w:val="1"/>
      <w:marLeft w:val="0"/>
      <w:marRight w:val="0"/>
      <w:marTop w:val="0"/>
      <w:marBottom w:val="0"/>
      <w:divBdr>
        <w:top w:val="none" w:sz="0" w:space="0" w:color="auto"/>
        <w:left w:val="none" w:sz="0" w:space="0" w:color="auto"/>
        <w:bottom w:val="none" w:sz="0" w:space="0" w:color="auto"/>
        <w:right w:val="none" w:sz="0" w:space="0" w:color="auto"/>
      </w:divBdr>
    </w:div>
    <w:div w:id="1837576773">
      <w:bodyDiv w:val="1"/>
      <w:marLeft w:val="0"/>
      <w:marRight w:val="0"/>
      <w:marTop w:val="0"/>
      <w:marBottom w:val="0"/>
      <w:divBdr>
        <w:top w:val="none" w:sz="0" w:space="0" w:color="auto"/>
        <w:left w:val="none" w:sz="0" w:space="0" w:color="auto"/>
        <w:bottom w:val="none" w:sz="0" w:space="0" w:color="auto"/>
        <w:right w:val="none" w:sz="0" w:space="0" w:color="auto"/>
      </w:divBdr>
    </w:div>
    <w:div w:id="1899783646">
      <w:bodyDiv w:val="1"/>
      <w:marLeft w:val="0"/>
      <w:marRight w:val="0"/>
      <w:marTop w:val="0"/>
      <w:marBottom w:val="0"/>
      <w:divBdr>
        <w:top w:val="none" w:sz="0" w:space="0" w:color="auto"/>
        <w:left w:val="none" w:sz="0" w:space="0" w:color="auto"/>
        <w:bottom w:val="none" w:sz="0" w:space="0" w:color="auto"/>
        <w:right w:val="none" w:sz="0" w:space="0" w:color="auto"/>
      </w:divBdr>
    </w:div>
    <w:div w:id="1949504104">
      <w:bodyDiv w:val="1"/>
      <w:marLeft w:val="0"/>
      <w:marRight w:val="0"/>
      <w:marTop w:val="0"/>
      <w:marBottom w:val="0"/>
      <w:divBdr>
        <w:top w:val="none" w:sz="0" w:space="0" w:color="auto"/>
        <w:left w:val="none" w:sz="0" w:space="0" w:color="auto"/>
        <w:bottom w:val="none" w:sz="0" w:space="0" w:color="auto"/>
        <w:right w:val="none" w:sz="0" w:space="0" w:color="auto"/>
      </w:divBdr>
    </w:div>
    <w:div w:id="2029791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yoclinic.org/" TargetMode="External"/><Relationship Id="rId4" Type="http://schemas.openxmlformats.org/officeDocument/2006/relationships/settings" Target="settings.xml"/><Relationship Id="rId9" Type="http://schemas.openxmlformats.org/officeDocument/2006/relationships/hyperlink" Target="http://www.webm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045B9-8B91-408C-8B35-D096B82BB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3281</Words>
  <Characters>18704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LapTop Links</cp:lastModifiedBy>
  <cp:revision>2</cp:revision>
  <dcterms:created xsi:type="dcterms:W3CDTF">2014-08-19T12:55:00Z</dcterms:created>
  <dcterms:modified xsi:type="dcterms:W3CDTF">2014-08-19T12:55:00Z</dcterms:modified>
</cp:coreProperties>
</file>