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6B" w:rsidRPr="0062336B" w:rsidRDefault="0062336B" w:rsidP="0062336B">
      <w:pPr>
        <w:pBdr>
          <w:bottom w:val="single" w:sz="6" w:space="7" w:color="E7E7E7"/>
        </w:pBdr>
        <w:shd w:val="clear" w:color="auto" w:fill="FFFFFF"/>
        <w:spacing w:after="0" w:line="240" w:lineRule="auto"/>
        <w:outlineLvl w:val="0"/>
        <w:rPr>
          <w:rFonts w:ascii="Arial" w:eastAsia="Times New Roman" w:hAnsi="Arial" w:cs="Arial"/>
          <w:b/>
          <w:bCs/>
          <w:color w:val="000000" w:themeColor="text1"/>
          <w:kern w:val="36"/>
          <w:sz w:val="36"/>
          <w:szCs w:val="36"/>
        </w:rPr>
      </w:pPr>
      <w:r w:rsidRPr="0062336B">
        <w:rPr>
          <w:rFonts w:ascii="Arial" w:eastAsia="Times New Roman" w:hAnsi="Arial" w:cs="Arial"/>
          <w:b/>
          <w:bCs/>
          <w:color w:val="000000" w:themeColor="text1"/>
          <w:kern w:val="36"/>
          <w:sz w:val="36"/>
          <w:szCs w:val="36"/>
        </w:rPr>
        <w:t>NATIONAL ESSENTIAL DRUGS LIST THIRD REVISION</w:t>
      </w:r>
    </w:p>
    <w:p w:rsid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         ANAESTHETICS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br/>
        <w:t>1.</w:t>
      </w:r>
      <w:r w:rsidRPr="0062336B">
        <w:rPr>
          <w:rFonts w:asciiTheme="minorBidi" w:eastAsia="Times New Roman" w:hAnsiTheme="minorBidi"/>
          <w:color w:val="000000" w:themeColor="text1"/>
          <w:sz w:val="24"/>
          <w:szCs w:val="24"/>
        </w:rPr>
        <w:t xml:space="preserve">1           General </w:t>
      </w:r>
      <w:proofErr w:type="spellStart"/>
      <w:r w:rsidRPr="0062336B">
        <w:rPr>
          <w:rFonts w:asciiTheme="minorBidi" w:eastAsia="Times New Roman" w:hAnsiTheme="minorBidi"/>
          <w:color w:val="000000" w:themeColor="text1"/>
          <w:sz w:val="24"/>
          <w:szCs w:val="24"/>
        </w:rPr>
        <w:t>Anaesthetics</w:t>
      </w:r>
      <w:proofErr w:type="spellEnd"/>
      <w:r w:rsidRPr="0062336B">
        <w:rPr>
          <w:rFonts w:asciiTheme="minorBidi" w:eastAsia="Times New Roman" w:hAnsiTheme="minorBidi"/>
          <w:color w:val="000000" w:themeColor="text1"/>
          <w:sz w:val="24"/>
          <w:szCs w:val="24"/>
        </w:rPr>
        <w:t xml:space="preserve"> and Oxygen</w:t>
      </w:r>
      <w:r w:rsidRPr="0062336B">
        <w:rPr>
          <w:rFonts w:asciiTheme="minorBidi" w:eastAsia="Times New Roman" w:hAnsiTheme="minorBidi"/>
          <w:color w:val="000000" w:themeColor="text1"/>
          <w:sz w:val="24"/>
          <w:szCs w:val="24"/>
        </w:rPr>
        <w:br/>
        <w:t xml:space="preserve">1.2           Local </w:t>
      </w:r>
      <w:proofErr w:type="spellStart"/>
      <w:r w:rsidRPr="0062336B">
        <w:rPr>
          <w:rFonts w:asciiTheme="minorBidi" w:eastAsia="Times New Roman" w:hAnsiTheme="minorBidi"/>
          <w:color w:val="000000" w:themeColor="text1"/>
          <w:sz w:val="24"/>
          <w:szCs w:val="24"/>
        </w:rPr>
        <w:t>Anaesthetics</w:t>
      </w:r>
      <w:proofErr w:type="spellEnd"/>
      <w:r w:rsidRPr="0062336B">
        <w:rPr>
          <w:rFonts w:asciiTheme="minorBidi" w:eastAsia="Times New Roman" w:hAnsiTheme="minorBidi"/>
          <w:color w:val="000000" w:themeColor="text1"/>
          <w:sz w:val="24"/>
          <w:szCs w:val="24"/>
        </w:rPr>
        <w:br/>
        <w:t>1.3           Neuromuscular Blocking Agents</w:t>
      </w:r>
      <w:r w:rsidRPr="0062336B">
        <w:rPr>
          <w:rFonts w:asciiTheme="minorBidi" w:eastAsia="Times New Roman" w:hAnsiTheme="minorBidi"/>
          <w:color w:val="000000" w:themeColor="text1"/>
          <w:sz w:val="24"/>
          <w:szCs w:val="24"/>
        </w:rPr>
        <w:br/>
        <w:t>1.4           Miscellaneous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         ANALGESICS, ANTIPYRETICS, NON-STEROIDAL ANTI-INFLAMMATORY</w:t>
      </w:r>
      <w:proofErr w:type="gramStart"/>
      <w:r w:rsidRPr="0062336B">
        <w:rPr>
          <w:rFonts w:asciiTheme="minorBidi" w:eastAsia="Times New Roman" w:hAnsiTheme="minorBidi"/>
          <w:b/>
          <w:bCs/>
          <w:color w:val="000000" w:themeColor="text1"/>
          <w:sz w:val="24"/>
          <w:szCs w:val="24"/>
        </w:rPr>
        <w:t>  DRUGS</w:t>
      </w:r>
      <w:proofErr w:type="gramEnd"/>
      <w:r w:rsidRPr="0062336B">
        <w:rPr>
          <w:rFonts w:asciiTheme="minorBidi" w:eastAsia="Times New Roman" w:hAnsiTheme="minorBidi"/>
          <w:b/>
          <w:bCs/>
          <w:color w:val="000000" w:themeColor="text1"/>
          <w:sz w:val="24"/>
          <w:szCs w:val="24"/>
        </w:rPr>
        <w:t xml:space="preserve"> AND DRUGS USED             TO TREAT GOUT</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br/>
        <w:t xml:space="preserve">2.1           </w:t>
      </w:r>
      <w:proofErr w:type="spellStart"/>
      <w:r w:rsidRPr="0062336B">
        <w:rPr>
          <w:rFonts w:asciiTheme="minorBidi" w:eastAsia="Times New Roman" w:hAnsiTheme="minorBidi"/>
          <w:color w:val="000000" w:themeColor="text1"/>
          <w:sz w:val="24"/>
          <w:szCs w:val="24"/>
        </w:rPr>
        <w:t>Opioid</w:t>
      </w:r>
      <w:proofErr w:type="spellEnd"/>
      <w:r w:rsidRPr="0062336B">
        <w:rPr>
          <w:rFonts w:asciiTheme="minorBidi" w:eastAsia="Times New Roman" w:hAnsiTheme="minorBidi"/>
          <w:color w:val="000000" w:themeColor="text1"/>
          <w:sz w:val="24"/>
          <w:szCs w:val="24"/>
        </w:rPr>
        <w:t xml:space="preserve"> Analgesics</w:t>
      </w:r>
      <w:r w:rsidRPr="0062336B">
        <w:rPr>
          <w:rFonts w:asciiTheme="minorBidi" w:eastAsia="Times New Roman" w:hAnsiTheme="minorBidi"/>
          <w:color w:val="000000" w:themeColor="text1"/>
          <w:sz w:val="24"/>
          <w:szCs w:val="24"/>
        </w:rPr>
        <w:br/>
        <w:t>2.2           Non-</w:t>
      </w:r>
      <w:proofErr w:type="spellStart"/>
      <w:r w:rsidRPr="0062336B">
        <w:rPr>
          <w:rFonts w:asciiTheme="minorBidi" w:eastAsia="Times New Roman" w:hAnsiTheme="minorBidi"/>
          <w:color w:val="000000" w:themeColor="text1"/>
          <w:sz w:val="24"/>
          <w:szCs w:val="24"/>
        </w:rPr>
        <w:t>Opioid</w:t>
      </w:r>
      <w:proofErr w:type="spellEnd"/>
      <w:r w:rsidRPr="0062336B">
        <w:rPr>
          <w:rFonts w:asciiTheme="minorBidi" w:eastAsia="Times New Roman" w:hAnsiTheme="minorBidi"/>
          <w:color w:val="000000" w:themeColor="text1"/>
          <w:sz w:val="24"/>
          <w:szCs w:val="24"/>
        </w:rPr>
        <w:t xml:space="preserve"> Analgesics and NSAIDS</w:t>
      </w:r>
      <w:r w:rsidRPr="0062336B">
        <w:rPr>
          <w:rFonts w:asciiTheme="minorBidi" w:eastAsia="Times New Roman" w:hAnsiTheme="minorBidi"/>
          <w:color w:val="000000" w:themeColor="text1"/>
          <w:sz w:val="24"/>
          <w:szCs w:val="24"/>
        </w:rPr>
        <w:br/>
        <w:t>2.3           Local Analgesics</w:t>
      </w:r>
      <w:r w:rsidRPr="0062336B">
        <w:rPr>
          <w:rFonts w:asciiTheme="minorBidi" w:eastAsia="Times New Roman" w:hAnsiTheme="minorBidi"/>
          <w:color w:val="000000" w:themeColor="text1"/>
          <w:sz w:val="24"/>
          <w:szCs w:val="24"/>
        </w:rPr>
        <w:br/>
        <w:t>2.4           Drugs used to treat Gout</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3:         ANTI-ALLERGICS AND DRUGS USED IN ANAPHYLAXIS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4:         ANTI-EPILEPTICS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5:         ANTIINFECTIVE DRUGS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5.</w:t>
      </w:r>
      <w:r w:rsidRPr="0062336B">
        <w:rPr>
          <w:rFonts w:asciiTheme="minorBidi" w:eastAsia="Times New Roman" w:hAnsiTheme="minorBidi"/>
          <w:color w:val="000000" w:themeColor="text1"/>
          <w:sz w:val="24"/>
          <w:szCs w:val="24"/>
        </w:rPr>
        <w:t xml:space="preserve">1                 </w:t>
      </w:r>
      <w:proofErr w:type="spellStart"/>
      <w:r w:rsidRPr="0062336B">
        <w:rPr>
          <w:rFonts w:asciiTheme="minorBidi" w:eastAsia="Times New Roman" w:hAnsiTheme="minorBidi"/>
          <w:color w:val="000000" w:themeColor="text1"/>
          <w:sz w:val="24"/>
          <w:szCs w:val="24"/>
        </w:rPr>
        <w:t>Anthelmintics</w:t>
      </w:r>
      <w:proofErr w:type="spellEnd"/>
      <w:r w:rsidRPr="0062336B">
        <w:rPr>
          <w:rFonts w:asciiTheme="minorBidi" w:eastAsia="Times New Roman" w:hAnsiTheme="minorBidi"/>
          <w:color w:val="000000" w:themeColor="text1"/>
          <w:sz w:val="24"/>
          <w:szCs w:val="24"/>
        </w:rPr>
        <w:br/>
        <w:t xml:space="preserve">5.2                 </w:t>
      </w:r>
      <w:proofErr w:type="spellStart"/>
      <w:r w:rsidRPr="0062336B">
        <w:rPr>
          <w:rFonts w:asciiTheme="minorBidi" w:eastAsia="Times New Roman" w:hAnsiTheme="minorBidi"/>
          <w:color w:val="000000" w:themeColor="text1"/>
          <w:sz w:val="24"/>
          <w:szCs w:val="24"/>
        </w:rPr>
        <w:t>Antibacterials</w:t>
      </w:r>
      <w:proofErr w:type="spellEnd"/>
      <w:r w:rsidRPr="0062336B">
        <w:rPr>
          <w:rFonts w:asciiTheme="minorBidi" w:eastAsia="Times New Roman" w:hAnsiTheme="minorBidi"/>
          <w:color w:val="000000" w:themeColor="text1"/>
          <w:sz w:val="24"/>
          <w:szCs w:val="24"/>
        </w:rPr>
        <w:br/>
        <w:t xml:space="preserve">5.3                 </w:t>
      </w:r>
      <w:proofErr w:type="spellStart"/>
      <w:r w:rsidRPr="0062336B">
        <w:rPr>
          <w:rFonts w:asciiTheme="minorBidi" w:eastAsia="Times New Roman" w:hAnsiTheme="minorBidi"/>
          <w:color w:val="000000" w:themeColor="text1"/>
          <w:sz w:val="24"/>
          <w:szCs w:val="24"/>
        </w:rPr>
        <w:t>Antituberculosis</w:t>
      </w:r>
      <w:proofErr w:type="spellEnd"/>
      <w:r w:rsidRPr="0062336B">
        <w:rPr>
          <w:rFonts w:asciiTheme="minorBidi" w:eastAsia="Times New Roman" w:hAnsiTheme="minorBidi"/>
          <w:color w:val="000000" w:themeColor="text1"/>
          <w:sz w:val="24"/>
          <w:szCs w:val="24"/>
        </w:rPr>
        <w:t xml:space="preserve"> Drugs</w:t>
      </w:r>
      <w:r w:rsidRPr="0062336B">
        <w:rPr>
          <w:rFonts w:asciiTheme="minorBidi" w:eastAsia="Times New Roman" w:hAnsiTheme="minorBidi"/>
          <w:color w:val="000000" w:themeColor="text1"/>
          <w:sz w:val="24"/>
          <w:szCs w:val="24"/>
        </w:rPr>
        <w:br/>
        <w:t>5.4                 Antifungal Drugs</w:t>
      </w:r>
      <w:r w:rsidRPr="0062336B">
        <w:rPr>
          <w:rFonts w:asciiTheme="minorBidi" w:eastAsia="Times New Roman" w:hAnsiTheme="minorBidi"/>
          <w:color w:val="000000" w:themeColor="text1"/>
          <w:sz w:val="24"/>
          <w:szCs w:val="24"/>
        </w:rPr>
        <w:br/>
        <w:t xml:space="preserve">5.5                 </w:t>
      </w:r>
      <w:proofErr w:type="spellStart"/>
      <w:r w:rsidRPr="0062336B">
        <w:rPr>
          <w:rFonts w:asciiTheme="minorBidi" w:eastAsia="Times New Roman" w:hAnsiTheme="minorBidi"/>
          <w:color w:val="000000" w:themeColor="text1"/>
          <w:sz w:val="24"/>
          <w:szCs w:val="24"/>
        </w:rPr>
        <w:t>Antiamoebic</w:t>
      </w:r>
      <w:proofErr w:type="spellEnd"/>
      <w:r w:rsidRPr="0062336B">
        <w:rPr>
          <w:rFonts w:asciiTheme="minorBidi" w:eastAsia="Times New Roman" w:hAnsiTheme="minorBidi"/>
          <w:color w:val="000000" w:themeColor="text1"/>
          <w:sz w:val="24"/>
          <w:szCs w:val="24"/>
        </w:rPr>
        <w:t xml:space="preserve"> Drugs</w:t>
      </w:r>
      <w:r w:rsidRPr="0062336B">
        <w:rPr>
          <w:rFonts w:asciiTheme="minorBidi" w:eastAsia="Times New Roman" w:hAnsiTheme="minorBidi"/>
          <w:color w:val="000000" w:themeColor="text1"/>
          <w:sz w:val="24"/>
          <w:szCs w:val="24"/>
        </w:rPr>
        <w:br/>
        <w:t>5.6                 Antiviral Drugs</w:t>
      </w:r>
      <w:r w:rsidRPr="0062336B">
        <w:rPr>
          <w:rFonts w:asciiTheme="minorBidi" w:eastAsia="Times New Roman" w:hAnsiTheme="minorBidi"/>
          <w:color w:val="000000" w:themeColor="text1"/>
          <w:sz w:val="24"/>
          <w:szCs w:val="24"/>
        </w:rPr>
        <w:br/>
        <w:t xml:space="preserve">5.7                 </w:t>
      </w:r>
      <w:proofErr w:type="spellStart"/>
      <w:r w:rsidRPr="0062336B">
        <w:rPr>
          <w:rFonts w:asciiTheme="minorBidi" w:eastAsia="Times New Roman" w:hAnsiTheme="minorBidi"/>
          <w:color w:val="000000" w:themeColor="text1"/>
          <w:sz w:val="24"/>
          <w:szCs w:val="24"/>
        </w:rPr>
        <w:t>Antimalarial</w:t>
      </w:r>
      <w:proofErr w:type="spellEnd"/>
      <w:r w:rsidRPr="0062336B">
        <w:rPr>
          <w:rFonts w:asciiTheme="minorBidi" w:eastAsia="Times New Roman" w:hAnsiTheme="minorBidi"/>
          <w:color w:val="000000" w:themeColor="text1"/>
          <w:sz w:val="24"/>
          <w:szCs w:val="24"/>
        </w:rPr>
        <w:t xml:space="preserve"> Drugs and Prophylactics</w:t>
      </w:r>
      <w:r w:rsidRPr="0062336B">
        <w:rPr>
          <w:rFonts w:asciiTheme="minorBidi" w:eastAsia="Times New Roman" w:hAnsiTheme="minorBidi"/>
          <w:color w:val="000000" w:themeColor="text1"/>
          <w:sz w:val="24"/>
          <w:szCs w:val="24"/>
        </w:rPr>
        <w:br/>
        <w:t xml:space="preserve">5.8                 </w:t>
      </w:r>
      <w:proofErr w:type="spellStart"/>
      <w:r w:rsidRPr="0062336B">
        <w:rPr>
          <w:rFonts w:asciiTheme="minorBidi" w:eastAsia="Times New Roman" w:hAnsiTheme="minorBidi"/>
          <w:color w:val="000000" w:themeColor="text1"/>
          <w:sz w:val="24"/>
          <w:szCs w:val="24"/>
        </w:rPr>
        <w:t>Antileishmanial</w:t>
      </w:r>
      <w:proofErr w:type="spellEnd"/>
      <w:r w:rsidRPr="0062336B">
        <w:rPr>
          <w:rFonts w:asciiTheme="minorBidi" w:eastAsia="Times New Roman" w:hAnsiTheme="minorBidi"/>
          <w:color w:val="000000" w:themeColor="text1"/>
          <w:sz w:val="24"/>
          <w:szCs w:val="24"/>
        </w:rPr>
        <w:t xml:space="preserve">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6:         ANTIMIGRAINE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7:         ANTIPARKINSONISM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8:         DRUGS AFFECTING BLOOD</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8.</w:t>
      </w:r>
      <w:r w:rsidRPr="0062336B">
        <w:rPr>
          <w:rFonts w:asciiTheme="minorBidi" w:eastAsia="Times New Roman" w:hAnsiTheme="minorBidi"/>
          <w:color w:val="000000" w:themeColor="text1"/>
          <w:sz w:val="24"/>
          <w:szCs w:val="24"/>
        </w:rPr>
        <w:t xml:space="preserve">1                 </w:t>
      </w:r>
      <w:proofErr w:type="spellStart"/>
      <w:r w:rsidRPr="0062336B">
        <w:rPr>
          <w:rFonts w:asciiTheme="minorBidi" w:eastAsia="Times New Roman" w:hAnsiTheme="minorBidi"/>
          <w:color w:val="000000" w:themeColor="text1"/>
          <w:sz w:val="24"/>
          <w:szCs w:val="24"/>
        </w:rPr>
        <w:t>Antianaemic</w:t>
      </w:r>
      <w:proofErr w:type="spellEnd"/>
      <w:r w:rsidRPr="0062336B">
        <w:rPr>
          <w:rFonts w:asciiTheme="minorBidi" w:eastAsia="Times New Roman" w:hAnsiTheme="minorBidi"/>
          <w:color w:val="000000" w:themeColor="text1"/>
          <w:sz w:val="24"/>
          <w:szCs w:val="24"/>
        </w:rPr>
        <w:t xml:space="preserve"> Drugs</w:t>
      </w:r>
      <w:r w:rsidRPr="0062336B">
        <w:rPr>
          <w:rFonts w:asciiTheme="minorBidi" w:eastAsia="Times New Roman" w:hAnsiTheme="minorBidi"/>
          <w:color w:val="000000" w:themeColor="text1"/>
          <w:sz w:val="24"/>
          <w:szCs w:val="24"/>
        </w:rPr>
        <w:br/>
        <w:t>8.2                 Drugs Affecting Coagulation</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9:         BLOOD PRODUCTS AND PLASMA SUBSTITUTES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10:       CARDIOVASCULAR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11:       DERMATOLOGICAL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12:       DIURETICS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13:       GASTROINTESTINAL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14:       HORMONES, OTHER ENDOCRINE DRUGS AND CONTRACEPTIVES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15:       IMMUNOLOGICALS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15.</w:t>
      </w:r>
      <w:r w:rsidRPr="0062336B">
        <w:rPr>
          <w:rFonts w:asciiTheme="minorBidi" w:eastAsia="Times New Roman" w:hAnsiTheme="minorBidi"/>
          <w:color w:val="000000" w:themeColor="text1"/>
          <w:sz w:val="24"/>
          <w:szCs w:val="24"/>
        </w:rPr>
        <w:t>1              Diagnostics</w:t>
      </w:r>
      <w:r w:rsidRPr="0062336B">
        <w:rPr>
          <w:rFonts w:asciiTheme="minorBidi" w:eastAsia="Times New Roman" w:hAnsiTheme="minorBidi"/>
          <w:color w:val="000000" w:themeColor="text1"/>
          <w:sz w:val="24"/>
          <w:szCs w:val="24"/>
        </w:rPr>
        <w:br/>
        <w:t xml:space="preserve">15.2              Sera and </w:t>
      </w:r>
      <w:proofErr w:type="spellStart"/>
      <w:r w:rsidRPr="0062336B">
        <w:rPr>
          <w:rFonts w:asciiTheme="minorBidi" w:eastAsia="Times New Roman" w:hAnsiTheme="minorBidi"/>
          <w:color w:val="000000" w:themeColor="text1"/>
          <w:sz w:val="24"/>
          <w:szCs w:val="24"/>
        </w:rPr>
        <w:t>Immunologicals</w:t>
      </w:r>
      <w:proofErr w:type="spellEnd"/>
      <w:r w:rsidRPr="0062336B">
        <w:rPr>
          <w:rFonts w:asciiTheme="minorBidi" w:eastAsia="Times New Roman" w:hAnsiTheme="minorBidi"/>
          <w:color w:val="000000" w:themeColor="text1"/>
          <w:sz w:val="24"/>
          <w:szCs w:val="24"/>
        </w:rPr>
        <w:br/>
        <w:t>15.3              Vaccines for Universal Immunization</w:t>
      </w:r>
      <w:r w:rsidRPr="0062336B">
        <w:rPr>
          <w:rFonts w:asciiTheme="minorBidi" w:eastAsia="Times New Roman" w:hAnsiTheme="minorBidi"/>
          <w:color w:val="000000" w:themeColor="text1"/>
          <w:sz w:val="24"/>
          <w:szCs w:val="24"/>
        </w:rPr>
        <w:br/>
        <w:t>15.4              Vaccines for Specific Use</w:t>
      </w:r>
      <w:r w:rsidRPr="0062336B">
        <w:rPr>
          <w:rFonts w:asciiTheme="minorBidi" w:eastAsia="Times New Roman" w:hAnsiTheme="minorBidi"/>
          <w:color w:val="000000" w:themeColor="text1"/>
          <w:sz w:val="24"/>
          <w:szCs w:val="24"/>
        </w:rPr>
        <w:br/>
        <w:t xml:space="preserve">15.5              </w:t>
      </w:r>
      <w:proofErr w:type="spellStart"/>
      <w:r w:rsidRPr="0062336B">
        <w:rPr>
          <w:rFonts w:asciiTheme="minorBidi" w:eastAsia="Times New Roman" w:hAnsiTheme="minorBidi"/>
          <w:color w:val="000000" w:themeColor="text1"/>
          <w:sz w:val="24"/>
          <w:szCs w:val="24"/>
        </w:rPr>
        <w:t>Immunosuppressants</w:t>
      </w:r>
      <w:proofErr w:type="spellEnd"/>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16:       MUSCLE RELAXANTS (PERIPHERALLY ACTING) AND CHOLINESTRASE            INHIBITORS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lastRenderedPageBreak/>
        <w:t>17:      OPHTHALMOLOGICAL PREPARATIONS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 xml:space="preserve">17.1              </w:t>
      </w:r>
      <w:proofErr w:type="spellStart"/>
      <w:r w:rsidRPr="0062336B">
        <w:rPr>
          <w:rFonts w:asciiTheme="minorBidi" w:eastAsia="Times New Roman" w:hAnsiTheme="minorBidi"/>
          <w:color w:val="000000" w:themeColor="text1"/>
          <w:sz w:val="24"/>
          <w:szCs w:val="24"/>
        </w:rPr>
        <w:t>Antiinfective</w:t>
      </w:r>
      <w:proofErr w:type="spellEnd"/>
      <w:r w:rsidRPr="0062336B">
        <w:rPr>
          <w:rFonts w:asciiTheme="minorBidi" w:eastAsia="Times New Roman" w:hAnsiTheme="minorBidi"/>
          <w:color w:val="000000" w:themeColor="text1"/>
          <w:sz w:val="24"/>
          <w:szCs w:val="24"/>
        </w:rPr>
        <w:t xml:space="preserve"> Agents</w:t>
      </w:r>
      <w:r w:rsidRPr="0062336B">
        <w:rPr>
          <w:rFonts w:asciiTheme="minorBidi" w:eastAsia="Times New Roman" w:hAnsiTheme="minorBidi"/>
          <w:color w:val="000000" w:themeColor="text1"/>
          <w:sz w:val="24"/>
          <w:szCs w:val="24"/>
        </w:rPr>
        <w:br/>
        <w:t xml:space="preserve">17.2              </w:t>
      </w:r>
      <w:proofErr w:type="spellStart"/>
      <w:r w:rsidRPr="0062336B">
        <w:rPr>
          <w:rFonts w:asciiTheme="minorBidi" w:eastAsia="Times New Roman" w:hAnsiTheme="minorBidi"/>
          <w:color w:val="000000" w:themeColor="text1"/>
          <w:sz w:val="24"/>
          <w:szCs w:val="24"/>
        </w:rPr>
        <w:t>Miotics</w:t>
      </w:r>
      <w:proofErr w:type="spellEnd"/>
      <w:r w:rsidRPr="0062336B">
        <w:rPr>
          <w:rFonts w:asciiTheme="minorBidi" w:eastAsia="Times New Roman" w:hAnsiTheme="minorBidi"/>
          <w:color w:val="000000" w:themeColor="text1"/>
          <w:sz w:val="24"/>
          <w:szCs w:val="24"/>
        </w:rPr>
        <w:t xml:space="preserve"> and </w:t>
      </w:r>
      <w:proofErr w:type="spellStart"/>
      <w:r w:rsidRPr="0062336B">
        <w:rPr>
          <w:rFonts w:asciiTheme="minorBidi" w:eastAsia="Times New Roman" w:hAnsiTheme="minorBidi"/>
          <w:color w:val="000000" w:themeColor="text1"/>
          <w:sz w:val="24"/>
          <w:szCs w:val="24"/>
        </w:rPr>
        <w:t>Antiglaucoma</w:t>
      </w:r>
      <w:proofErr w:type="spellEnd"/>
      <w:r w:rsidRPr="0062336B">
        <w:rPr>
          <w:rFonts w:asciiTheme="minorBidi" w:eastAsia="Times New Roman" w:hAnsiTheme="minorBidi"/>
          <w:color w:val="000000" w:themeColor="text1"/>
          <w:sz w:val="24"/>
          <w:szCs w:val="24"/>
        </w:rPr>
        <w:t xml:space="preserve"> Drugs</w:t>
      </w:r>
      <w:r w:rsidRPr="0062336B">
        <w:rPr>
          <w:rFonts w:asciiTheme="minorBidi" w:eastAsia="Times New Roman" w:hAnsiTheme="minorBidi"/>
          <w:color w:val="000000" w:themeColor="text1"/>
          <w:sz w:val="24"/>
          <w:szCs w:val="24"/>
        </w:rPr>
        <w:br/>
        <w:t xml:space="preserve">17.3              </w:t>
      </w:r>
      <w:proofErr w:type="spellStart"/>
      <w:r w:rsidRPr="0062336B">
        <w:rPr>
          <w:rFonts w:asciiTheme="minorBidi" w:eastAsia="Times New Roman" w:hAnsiTheme="minorBidi"/>
          <w:color w:val="000000" w:themeColor="text1"/>
          <w:sz w:val="24"/>
          <w:szCs w:val="24"/>
        </w:rPr>
        <w:t>Mydriatics</w:t>
      </w:r>
      <w:proofErr w:type="spellEnd"/>
      <w:r w:rsidRPr="0062336B">
        <w:rPr>
          <w:rFonts w:asciiTheme="minorBidi" w:eastAsia="Times New Roman" w:hAnsiTheme="minorBidi"/>
          <w:color w:val="000000" w:themeColor="text1"/>
          <w:sz w:val="24"/>
          <w:szCs w:val="24"/>
        </w:rPr>
        <w:t xml:space="preserve"> and </w:t>
      </w:r>
      <w:proofErr w:type="spellStart"/>
      <w:r w:rsidRPr="0062336B">
        <w:rPr>
          <w:rFonts w:asciiTheme="minorBidi" w:eastAsia="Times New Roman" w:hAnsiTheme="minorBidi"/>
          <w:color w:val="000000" w:themeColor="text1"/>
          <w:sz w:val="24"/>
          <w:szCs w:val="24"/>
        </w:rPr>
        <w:t>Cycloplegics</w:t>
      </w:r>
      <w:proofErr w:type="spellEnd"/>
      <w:r w:rsidRPr="0062336B">
        <w:rPr>
          <w:rFonts w:asciiTheme="minorBidi" w:eastAsia="Times New Roman" w:hAnsiTheme="minorBidi"/>
          <w:color w:val="000000" w:themeColor="text1"/>
          <w:sz w:val="24"/>
          <w:szCs w:val="24"/>
        </w:rPr>
        <w:t xml:space="preserve"> Drugs</w:t>
      </w:r>
      <w:r w:rsidRPr="0062336B">
        <w:rPr>
          <w:rFonts w:asciiTheme="minorBidi" w:eastAsia="Times New Roman" w:hAnsiTheme="minorBidi"/>
          <w:color w:val="000000" w:themeColor="text1"/>
          <w:sz w:val="24"/>
          <w:szCs w:val="24"/>
        </w:rPr>
        <w:br/>
        <w:t>17.4              Corticosteroids</w:t>
      </w:r>
      <w:r w:rsidRPr="0062336B">
        <w:rPr>
          <w:rFonts w:asciiTheme="minorBidi" w:eastAsia="Times New Roman" w:hAnsiTheme="minorBidi"/>
          <w:color w:val="000000" w:themeColor="text1"/>
          <w:sz w:val="24"/>
          <w:szCs w:val="24"/>
        </w:rPr>
        <w:br/>
        <w:t xml:space="preserve">17.5             Non-steroidal </w:t>
      </w:r>
      <w:proofErr w:type="spellStart"/>
      <w:r w:rsidRPr="0062336B">
        <w:rPr>
          <w:rFonts w:asciiTheme="minorBidi" w:eastAsia="Times New Roman" w:hAnsiTheme="minorBidi"/>
          <w:color w:val="000000" w:themeColor="text1"/>
          <w:sz w:val="24"/>
          <w:szCs w:val="24"/>
        </w:rPr>
        <w:t>Antiallergic</w:t>
      </w:r>
      <w:proofErr w:type="spellEnd"/>
      <w:r w:rsidRPr="0062336B">
        <w:rPr>
          <w:rFonts w:asciiTheme="minorBidi" w:eastAsia="Times New Roman" w:hAnsiTheme="minorBidi"/>
          <w:color w:val="000000" w:themeColor="text1"/>
          <w:sz w:val="24"/>
          <w:szCs w:val="24"/>
        </w:rPr>
        <w:t>/Decongestants</w:t>
      </w:r>
      <w:r w:rsidRPr="0062336B">
        <w:rPr>
          <w:rFonts w:asciiTheme="minorBidi" w:eastAsia="Times New Roman" w:hAnsiTheme="minorBidi"/>
          <w:color w:val="000000" w:themeColor="text1"/>
          <w:sz w:val="24"/>
          <w:szCs w:val="24"/>
        </w:rPr>
        <w:br/>
        <w:t xml:space="preserve">17.6            Topical </w:t>
      </w:r>
      <w:proofErr w:type="spellStart"/>
      <w:r w:rsidRPr="0062336B">
        <w:rPr>
          <w:rFonts w:asciiTheme="minorBidi" w:eastAsia="Times New Roman" w:hAnsiTheme="minorBidi"/>
          <w:color w:val="000000" w:themeColor="text1"/>
          <w:sz w:val="24"/>
          <w:szCs w:val="24"/>
        </w:rPr>
        <w:t>Anaesthetics</w:t>
      </w:r>
      <w:proofErr w:type="spellEnd"/>
      <w:r w:rsidRPr="0062336B">
        <w:rPr>
          <w:rFonts w:asciiTheme="minorBidi" w:eastAsia="Times New Roman" w:hAnsiTheme="minorBidi"/>
          <w:color w:val="000000" w:themeColor="text1"/>
          <w:sz w:val="24"/>
          <w:szCs w:val="24"/>
        </w:rPr>
        <w:br/>
        <w:t>17.7            Others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18:      OXYTOCICS AND ANTIOXYTOCICS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19:      PERITONEAL DIALYSIS SOLUTION</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20:      PSYCHOTHERAPEUTIC DRUGS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21:      DRUGS ACTING ON THE RESPIRATORY TRACT          </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22:      SOLUTIONS CORRECTING WATER, ELECTROLYTE AND ACID BASE</w:t>
      </w:r>
      <w:r w:rsidRPr="0062336B">
        <w:rPr>
          <w:rFonts w:asciiTheme="minorBidi" w:eastAsia="Times New Roman" w:hAnsiTheme="minorBidi"/>
          <w:b/>
          <w:bCs/>
          <w:color w:val="000000" w:themeColor="text1"/>
          <w:sz w:val="24"/>
          <w:szCs w:val="24"/>
        </w:rPr>
        <w:br/>
        <w:t>           DISTURBANCES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23:      VITAMINS AND MINERALS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24:      E.N.T. PREPARATIONS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25:      ANTISEPTICS AND DIS-INFECTANTS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 xml:space="preserve">25.1              </w:t>
      </w:r>
      <w:r w:rsidRPr="0062336B">
        <w:rPr>
          <w:rFonts w:asciiTheme="minorBidi" w:eastAsia="Times New Roman" w:hAnsiTheme="minorBidi"/>
          <w:color w:val="000000" w:themeColor="text1"/>
          <w:sz w:val="24"/>
          <w:szCs w:val="24"/>
        </w:rPr>
        <w:t>Antiseptics</w:t>
      </w:r>
      <w:r w:rsidRPr="0062336B">
        <w:rPr>
          <w:rFonts w:asciiTheme="minorBidi" w:eastAsia="Times New Roman" w:hAnsiTheme="minorBidi"/>
          <w:color w:val="000000" w:themeColor="text1"/>
          <w:sz w:val="24"/>
          <w:szCs w:val="24"/>
        </w:rPr>
        <w:br/>
        <w:t>25.2              Disinfectants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26:      DENTAL PREPARATIONS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27:      DISPENSARY ITEMS  </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28:      DRUGS FOR LOCAL PURCHASE</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28.</w:t>
      </w:r>
      <w:r w:rsidRPr="0062336B">
        <w:rPr>
          <w:rFonts w:asciiTheme="minorBidi" w:eastAsia="Times New Roman" w:hAnsiTheme="minorBidi"/>
          <w:color w:val="000000" w:themeColor="text1"/>
          <w:sz w:val="24"/>
          <w:szCs w:val="24"/>
        </w:rPr>
        <w:t>1              Antidotes and other substances used in poisoning</w:t>
      </w:r>
      <w:r w:rsidRPr="0062336B">
        <w:rPr>
          <w:rFonts w:asciiTheme="minorBidi" w:eastAsia="Times New Roman" w:hAnsiTheme="minorBidi"/>
          <w:color w:val="000000" w:themeColor="text1"/>
          <w:sz w:val="24"/>
          <w:szCs w:val="24"/>
        </w:rPr>
        <w:br/>
        <w:t xml:space="preserve">28.2              </w:t>
      </w:r>
      <w:proofErr w:type="spellStart"/>
      <w:r w:rsidRPr="0062336B">
        <w:rPr>
          <w:rFonts w:asciiTheme="minorBidi" w:eastAsia="Times New Roman" w:hAnsiTheme="minorBidi"/>
          <w:color w:val="000000" w:themeColor="text1"/>
          <w:sz w:val="24"/>
          <w:szCs w:val="24"/>
        </w:rPr>
        <w:t>Antileprosy</w:t>
      </w:r>
      <w:proofErr w:type="spellEnd"/>
      <w:r w:rsidRPr="0062336B">
        <w:rPr>
          <w:rFonts w:asciiTheme="minorBidi" w:eastAsia="Times New Roman" w:hAnsiTheme="minorBidi"/>
          <w:color w:val="000000" w:themeColor="text1"/>
          <w:sz w:val="24"/>
          <w:szCs w:val="24"/>
        </w:rPr>
        <w:t xml:space="preserve"> Drugs</w:t>
      </w:r>
      <w:r w:rsidRPr="0062336B">
        <w:rPr>
          <w:rFonts w:asciiTheme="minorBidi" w:eastAsia="Times New Roman" w:hAnsiTheme="minorBidi"/>
          <w:color w:val="000000" w:themeColor="text1"/>
          <w:sz w:val="24"/>
          <w:szCs w:val="24"/>
        </w:rPr>
        <w:br/>
        <w:t xml:space="preserve">28.3      </w:t>
      </w:r>
      <w:proofErr w:type="spellStart"/>
      <w:r w:rsidRPr="0062336B">
        <w:rPr>
          <w:rFonts w:asciiTheme="minorBidi" w:eastAsia="Times New Roman" w:hAnsiTheme="minorBidi"/>
          <w:color w:val="000000" w:themeColor="text1"/>
          <w:sz w:val="24"/>
          <w:szCs w:val="24"/>
        </w:rPr>
        <w:t>Antineoplastics</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Immunosuppressives</w:t>
      </w:r>
      <w:proofErr w:type="spellEnd"/>
      <w:r w:rsidRPr="0062336B">
        <w:rPr>
          <w:rFonts w:asciiTheme="minorBidi" w:eastAsia="Times New Roman" w:hAnsiTheme="minorBidi"/>
          <w:color w:val="000000" w:themeColor="text1"/>
          <w:sz w:val="24"/>
          <w:szCs w:val="24"/>
        </w:rPr>
        <w:t xml:space="preserve"> and Drugs used in palliative      care</w:t>
      </w:r>
      <w:r w:rsidRPr="0062336B">
        <w:rPr>
          <w:rFonts w:asciiTheme="minorBidi" w:eastAsia="Times New Roman" w:hAnsiTheme="minorBidi"/>
          <w:color w:val="000000" w:themeColor="text1"/>
          <w:sz w:val="24"/>
          <w:szCs w:val="24"/>
        </w:rPr>
        <w:br/>
        <w:t>            28.3.1        Immunosuppressive Drugs</w:t>
      </w:r>
      <w:r w:rsidRPr="0062336B">
        <w:rPr>
          <w:rFonts w:asciiTheme="minorBidi" w:eastAsia="Times New Roman" w:hAnsiTheme="minorBidi"/>
          <w:color w:val="000000" w:themeColor="text1"/>
          <w:sz w:val="24"/>
          <w:szCs w:val="24"/>
        </w:rPr>
        <w:br/>
        <w:t>            28.4         Diagnostic Agents</w:t>
      </w:r>
    </w:p>
    <w:p w:rsidR="0062336B" w:rsidRPr="0062336B" w:rsidRDefault="0062336B" w:rsidP="0062336B">
      <w:pPr>
        <w:shd w:val="clear" w:color="auto" w:fill="FFFFFF"/>
        <w:spacing w:after="0" w:line="240" w:lineRule="auto"/>
        <w:ind w:left="82"/>
        <w:outlineLvl w:val="1"/>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29:       DRUGS FOR SPECIALIZED CENTERS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 xml:space="preserve">29.1         </w:t>
      </w:r>
      <w:r w:rsidRPr="0062336B">
        <w:rPr>
          <w:rFonts w:asciiTheme="minorBidi" w:eastAsia="Times New Roman" w:hAnsiTheme="minorBidi"/>
          <w:color w:val="000000" w:themeColor="text1"/>
          <w:sz w:val="24"/>
          <w:szCs w:val="24"/>
        </w:rPr>
        <w:t>Antiretroviral Drugs</w:t>
      </w:r>
    </w:p>
    <w:p w:rsidR="0062336B" w:rsidRDefault="0062336B" w:rsidP="0062336B">
      <w:pPr>
        <w:shd w:val="clear" w:color="auto" w:fill="FFFFFF"/>
        <w:spacing w:after="0" w:line="240" w:lineRule="auto"/>
        <w:rPr>
          <w:rFonts w:asciiTheme="minorBidi" w:eastAsia="Times New Roman" w:hAnsiTheme="minorBidi"/>
          <w:b/>
          <w:bCs/>
          <w:color w:val="000000" w:themeColor="text1"/>
          <w:sz w:val="24"/>
          <w:szCs w:val="24"/>
        </w:rPr>
      </w:pP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PREFACE</w:t>
      </w:r>
      <w:r w:rsidRPr="0062336B">
        <w:rPr>
          <w:rFonts w:asciiTheme="minorBidi" w:eastAsia="Times New Roman" w:hAnsiTheme="minorBidi"/>
          <w:color w:val="000000" w:themeColor="text1"/>
          <w:sz w:val="24"/>
          <w:szCs w:val="24"/>
        </w:rPr>
        <w:br/>
        <w:t xml:space="preserve">After the </w:t>
      </w:r>
      <w:proofErr w:type="gramStart"/>
      <w:r w:rsidRPr="0062336B">
        <w:rPr>
          <w:rFonts w:asciiTheme="minorBidi" w:eastAsia="Times New Roman" w:hAnsiTheme="minorBidi"/>
          <w:color w:val="000000" w:themeColor="text1"/>
          <w:sz w:val="24"/>
          <w:szCs w:val="24"/>
        </w:rPr>
        <w:t>second</w:t>
      </w:r>
      <w:proofErr w:type="gramEnd"/>
      <w:r w:rsidRPr="0062336B">
        <w:rPr>
          <w:rFonts w:asciiTheme="minorBidi" w:eastAsia="Times New Roman" w:hAnsiTheme="minorBidi"/>
          <w:color w:val="000000" w:themeColor="text1"/>
          <w:sz w:val="24"/>
          <w:szCs w:val="24"/>
        </w:rPr>
        <w:t xml:space="preserve"> World War the development and emergence of miracle drugs like antibiotics brought a revolution in the medical care. The obvious effectiveness of these new pharmaceuticals and intensive marketing efforts combined to catalyze wide spread use of modern medicine. A rapidly growing and profitable industry, together with an enthusiastic but largely uninformed audience and an</w:t>
      </w:r>
      <w:proofErr w:type="gramStart"/>
      <w:r w:rsidRPr="0062336B">
        <w:rPr>
          <w:rFonts w:asciiTheme="minorBidi" w:eastAsia="Times New Roman" w:hAnsiTheme="minorBidi"/>
          <w:color w:val="000000" w:themeColor="text1"/>
          <w:sz w:val="24"/>
          <w:szCs w:val="24"/>
        </w:rPr>
        <w:t>  unregulated</w:t>
      </w:r>
      <w:proofErr w:type="gramEnd"/>
      <w:r w:rsidRPr="0062336B">
        <w:rPr>
          <w:rFonts w:asciiTheme="minorBidi" w:eastAsia="Times New Roman" w:hAnsiTheme="minorBidi"/>
          <w:color w:val="000000" w:themeColor="text1"/>
          <w:sz w:val="24"/>
          <w:szCs w:val="24"/>
        </w:rPr>
        <w:t xml:space="preserve"> market, resulted in excess of promotion and consumption </w:t>
      </w:r>
      <w:proofErr w:type="spellStart"/>
      <w:r w:rsidRPr="0062336B">
        <w:rPr>
          <w:rFonts w:asciiTheme="minorBidi" w:eastAsia="Times New Roman" w:hAnsiTheme="minorBidi"/>
          <w:color w:val="000000" w:themeColor="text1"/>
          <w:sz w:val="24"/>
          <w:szCs w:val="24"/>
        </w:rPr>
        <w:t>alowgwith</w:t>
      </w:r>
      <w:proofErr w:type="spellEnd"/>
      <w:r w:rsidRPr="0062336B">
        <w:rPr>
          <w:rFonts w:asciiTheme="minorBidi" w:eastAsia="Times New Roman" w:hAnsiTheme="minorBidi"/>
          <w:color w:val="000000" w:themeColor="text1"/>
          <w:sz w:val="24"/>
          <w:szCs w:val="24"/>
        </w:rPr>
        <w:t xml:space="preserve"> inflated level of expenditure. However, by 1970s it had become clear that least advantageous nations were not even meeting the basic needs of their people for essential </w:t>
      </w:r>
      <w:proofErr w:type="gramStart"/>
      <w:r w:rsidRPr="0062336B">
        <w:rPr>
          <w:rFonts w:asciiTheme="minorBidi" w:eastAsia="Times New Roman" w:hAnsiTheme="minorBidi"/>
          <w:color w:val="000000" w:themeColor="text1"/>
          <w:sz w:val="24"/>
          <w:szCs w:val="24"/>
        </w:rPr>
        <w:t>life saving</w:t>
      </w:r>
      <w:proofErr w:type="gramEnd"/>
      <w:r w:rsidRPr="0062336B">
        <w:rPr>
          <w:rFonts w:asciiTheme="minorBidi" w:eastAsia="Times New Roman" w:hAnsiTheme="minorBidi"/>
          <w:color w:val="000000" w:themeColor="text1"/>
          <w:sz w:val="24"/>
          <w:szCs w:val="24"/>
        </w:rPr>
        <w:t xml:space="preserve"> and health promoting drugs. As a result gradually a</w:t>
      </w:r>
      <w:proofErr w:type="gramStart"/>
      <w:r w:rsidRPr="0062336B">
        <w:rPr>
          <w:rFonts w:asciiTheme="minorBidi" w:eastAsia="Times New Roman" w:hAnsiTheme="minorBidi"/>
          <w:color w:val="000000" w:themeColor="text1"/>
          <w:sz w:val="24"/>
          <w:szCs w:val="24"/>
        </w:rPr>
        <w:t>  number</w:t>
      </w:r>
      <w:proofErr w:type="gramEnd"/>
      <w:r w:rsidRPr="0062336B">
        <w:rPr>
          <w:rFonts w:asciiTheme="minorBidi" w:eastAsia="Times New Roman" w:hAnsiTheme="minorBidi"/>
          <w:color w:val="000000" w:themeColor="text1"/>
          <w:sz w:val="24"/>
          <w:szCs w:val="24"/>
        </w:rPr>
        <w:t xml:space="preserve"> of countries started concentrating on the development of a basic list of reliable drugs to meet the most vital basic needs of their people. </w:t>
      </w:r>
      <w:r w:rsidRPr="0062336B">
        <w:rPr>
          <w:rFonts w:asciiTheme="minorBidi" w:eastAsia="Times New Roman" w:hAnsiTheme="minorBidi"/>
          <w:color w:val="000000" w:themeColor="text1"/>
          <w:sz w:val="24"/>
          <w:szCs w:val="24"/>
        </w:rPr>
        <w:br/>
        <w:t xml:space="preserve">A World Health Organization (WHO) Committee of Experts met in 1977 to determine the number of drugs, which were actually needed to ensure a reasonable level of health care for as many people as possible. Consequently, the first Model List of Essential Drugs was finalized in the same year. This list is being updated regularly by the WHO and is intended to be used as a guideline and provide basis for member countries to </w:t>
      </w:r>
      <w:r w:rsidRPr="0062336B">
        <w:rPr>
          <w:rFonts w:asciiTheme="minorBidi" w:eastAsia="Times New Roman" w:hAnsiTheme="minorBidi"/>
          <w:color w:val="000000" w:themeColor="text1"/>
          <w:sz w:val="24"/>
          <w:szCs w:val="24"/>
        </w:rPr>
        <w:lastRenderedPageBreak/>
        <w:t>identify their own priorities and make their own selection. Through 1970s and 1980s the WHO started promotion of the concept of Essential Drugs Program in order to redress this imbalance. The program aimed at reduction in the number of drugs purchased/used by the hospitals/institutions to a minimum possible level in order to make best use of limited public funds. </w:t>
      </w:r>
      <w:r w:rsidRPr="0062336B">
        <w:rPr>
          <w:rFonts w:asciiTheme="minorBidi" w:eastAsia="Times New Roman" w:hAnsiTheme="minorBidi"/>
          <w:color w:val="000000" w:themeColor="text1"/>
          <w:sz w:val="24"/>
          <w:szCs w:val="24"/>
        </w:rPr>
        <w:br/>
        <w:t>Essential drugs as defined by WHO are those that satisfy the health care needs of majority of the population. They should therefore be available at all times in adequate amounts and in the appropriate dosage forms. </w:t>
      </w:r>
      <w:r w:rsidRPr="0062336B">
        <w:rPr>
          <w:rFonts w:asciiTheme="minorBidi" w:eastAsia="Times New Roman" w:hAnsiTheme="minorBidi"/>
          <w:color w:val="000000" w:themeColor="text1"/>
          <w:sz w:val="24"/>
          <w:szCs w:val="24"/>
        </w:rPr>
        <w:br/>
        <w:t>The National Essential Drugs List (NEDL) of Pakistan was first prepared in 1994 in consultation with relevant experts. The list was previously reviewed in 1995 and 2000. The present list is the third revision containing 452 drugs of different pharmacological classes. </w:t>
      </w:r>
      <w:r w:rsidRPr="0062336B">
        <w:rPr>
          <w:rFonts w:asciiTheme="minorBidi" w:eastAsia="Times New Roman" w:hAnsiTheme="minorBidi"/>
          <w:color w:val="000000" w:themeColor="text1"/>
          <w:sz w:val="24"/>
          <w:szCs w:val="24"/>
        </w:rPr>
        <w:br/>
        <w:t xml:space="preserve">The health sector in general and public health sector in particular is expected to seriously consider adopting this list. The provincial health departments can play a pivotal role to encourage the hospitals/institutions for making bulk purchases from within this list. We hope that this list will find more </w:t>
      </w:r>
      <w:proofErr w:type="gramStart"/>
      <w:r w:rsidRPr="0062336B">
        <w:rPr>
          <w:rFonts w:asciiTheme="minorBidi" w:eastAsia="Times New Roman" w:hAnsiTheme="minorBidi"/>
          <w:color w:val="000000" w:themeColor="text1"/>
          <w:sz w:val="24"/>
          <w:szCs w:val="24"/>
        </w:rPr>
        <w:t>acceptance</w:t>
      </w:r>
      <w:proofErr w:type="gramEnd"/>
      <w:r w:rsidRPr="0062336B">
        <w:rPr>
          <w:rFonts w:asciiTheme="minorBidi" w:eastAsia="Times New Roman" w:hAnsiTheme="minorBidi"/>
          <w:color w:val="000000" w:themeColor="text1"/>
          <w:sz w:val="24"/>
          <w:szCs w:val="24"/>
        </w:rPr>
        <w:t xml:space="preserve"> among health care professionals.</w:t>
      </w:r>
      <w:r w:rsidRPr="0062336B">
        <w:rPr>
          <w:rFonts w:asciiTheme="minorBidi" w:eastAsia="Times New Roman" w:hAnsiTheme="minorBidi"/>
          <w:color w:val="000000" w:themeColor="text1"/>
          <w:sz w:val="24"/>
          <w:szCs w:val="24"/>
        </w:rPr>
        <w:br/>
      </w:r>
      <w:r w:rsidRPr="0062336B">
        <w:rPr>
          <w:rFonts w:asciiTheme="minorBidi" w:eastAsia="Times New Roman" w:hAnsiTheme="minorBidi"/>
          <w:b/>
          <w:bCs/>
          <w:color w:val="000000" w:themeColor="text1"/>
          <w:sz w:val="24"/>
          <w:szCs w:val="24"/>
        </w:rPr>
        <w:t xml:space="preserve"> Maj. Gen. ® Mohammad </w:t>
      </w:r>
      <w:proofErr w:type="spellStart"/>
      <w:r w:rsidRPr="0062336B">
        <w:rPr>
          <w:rFonts w:asciiTheme="minorBidi" w:eastAsia="Times New Roman" w:hAnsiTheme="minorBidi"/>
          <w:b/>
          <w:bCs/>
          <w:color w:val="000000" w:themeColor="text1"/>
          <w:sz w:val="24"/>
          <w:szCs w:val="24"/>
        </w:rPr>
        <w:t>Aslam</w:t>
      </w:r>
      <w:proofErr w:type="spellEnd"/>
      <w:r w:rsidRPr="0062336B">
        <w:rPr>
          <w:rFonts w:asciiTheme="minorBidi" w:eastAsia="Times New Roman" w:hAnsiTheme="minorBidi"/>
          <w:b/>
          <w:bCs/>
          <w:color w:val="000000" w:themeColor="text1"/>
          <w:sz w:val="24"/>
          <w:szCs w:val="24"/>
        </w:rPr>
        <w:t xml:space="preserve"> HI (M</w:t>
      </w:r>
      <w:proofErr w:type="gramStart"/>
      <w:r w:rsidRPr="0062336B">
        <w:rPr>
          <w:rFonts w:asciiTheme="minorBidi" w:eastAsia="Times New Roman" w:hAnsiTheme="minorBidi"/>
          <w:b/>
          <w:bCs/>
          <w:color w:val="000000" w:themeColor="text1"/>
          <w:sz w:val="24"/>
          <w:szCs w:val="24"/>
        </w:rPr>
        <w:t>)</w:t>
      </w:r>
      <w:proofErr w:type="gramEnd"/>
      <w:r w:rsidRPr="0062336B">
        <w:rPr>
          <w:rFonts w:asciiTheme="minorBidi" w:eastAsia="Times New Roman" w:hAnsiTheme="minorBidi"/>
          <w:color w:val="000000" w:themeColor="text1"/>
          <w:sz w:val="24"/>
          <w:szCs w:val="24"/>
        </w:rPr>
        <w:br/>
      </w:r>
      <w:r w:rsidRPr="0062336B">
        <w:rPr>
          <w:rFonts w:asciiTheme="minorBidi" w:eastAsia="Times New Roman" w:hAnsiTheme="minorBidi"/>
          <w:b/>
          <w:bCs/>
          <w:color w:val="000000" w:themeColor="text1"/>
          <w:sz w:val="24"/>
          <w:szCs w:val="24"/>
        </w:rPr>
        <w:t>Director General Health</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b/>
          <w:bCs/>
          <w:color w:val="000000" w:themeColor="text1"/>
          <w:sz w:val="24"/>
          <w:szCs w:val="24"/>
        </w:rPr>
        <w:t>EXPLANATORY NOTES</w:t>
      </w:r>
      <w:r w:rsidRPr="0062336B">
        <w:rPr>
          <w:rFonts w:asciiTheme="minorBidi" w:eastAsia="Times New Roman" w:hAnsiTheme="minorBidi"/>
          <w:color w:val="000000" w:themeColor="text1"/>
          <w:sz w:val="24"/>
          <w:szCs w:val="24"/>
        </w:rPr>
        <w:br/>
        <w:t>Letters in parentheses following drug names indicate: (P) for Primary, (S) for Secondary and (T) for Tertiary.</w:t>
      </w:r>
      <w:r w:rsidRPr="0062336B">
        <w:rPr>
          <w:rFonts w:asciiTheme="minorBidi" w:eastAsia="Times New Roman" w:hAnsiTheme="minorBidi"/>
          <w:color w:val="000000" w:themeColor="text1"/>
          <w:sz w:val="24"/>
          <w:szCs w:val="24"/>
        </w:rPr>
        <w:br/>
        <w:t>1.        Classification of drugs for use at various levels of Health</w:t>
      </w:r>
      <w:r w:rsidRPr="0062336B">
        <w:rPr>
          <w:rFonts w:asciiTheme="minorBidi" w:eastAsia="Times New Roman" w:hAnsiTheme="minorBidi"/>
          <w:color w:val="000000" w:themeColor="text1"/>
          <w:sz w:val="24"/>
          <w:szCs w:val="24"/>
        </w:rPr>
        <w:br/>
        <w:t>        Services is as follows:</w:t>
      </w:r>
      <w:r w:rsidRPr="0062336B">
        <w:rPr>
          <w:rFonts w:asciiTheme="minorBidi" w:eastAsia="Times New Roman" w:hAnsiTheme="minorBidi"/>
          <w:color w:val="000000" w:themeColor="text1"/>
          <w:sz w:val="24"/>
          <w:szCs w:val="24"/>
        </w:rPr>
        <w:br/>
        <w:t>(P)           </w:t>
      </w:r>
      <w:r w:rsidRPr="0062336B">
        <w:rPr>
          <w:rFonts w:asciiTheme="minorBidi" w:eastAsia="Times New Roman" w:hAnsiTheme="minorBidi"/>
          <w:b/>
          <w:bCs/>
          <w:color w:val="000000" w:themeColor="text1"/>
          <w:sz w:val="24"/>
          <w:szCs w:val="24"/>
        </w:rPr>
        <w:t>PRIMARY</w:t>
      </w:r>
      <w:r w:rsidRPr="0062336B">
        <w:rPr>
          <w:rFonts w:asciiTheme="minorBidi" w:eastAsia="Times New Roman" w:hAnsiTheme="minorBidi"/>
          <w:color w:val="000000" w:themeColor="text1"/>
          <w:sz w:val="24"/>
          <w:szCs w:val="24"/>
        </w:rPr>
        <w:t>: For use at the Primary Health Care Level including Basic Health Units and Rural Health Centers.</w:t>
      </w:r>
      <w:r w:rsidRPr="0062336B">
        <w:rPr>
          <w:rFonts w:asciiTheme="minorBidi" w:eastAsia="Times New Roman" w:hAnsiTheme="minorBidi"/>
          <w:color w:val="000000" w:themeColor="text1"/>
          <w:sz w:val="24"/>
          <w:szCs w:val="24"/>
        </w:rPr>
        <w:br/>
        <w:t>(S)           </w:t>
      </w:r>
      <w:r w:rsidRPr="0062336B">
        <w:rPr>
          <w:rFonts w:asciiTheme="minorBidi" w:eastAsia="Times New Roman" w:hAnsiTheme="minorBidi"/>
          <w:b/>
          <w:bCs/>
          <w:color w:val="000000" w:themeColor="text1"/>
          <w:sz w:val="24"/>
          <w:szCs w:val="24"/>
        </w:rPr>
        <w:t>SECONDARY</w:t>
      </w:r>
      <w:r w:rsidRPr="0062336B">
        <w:rPr>
          <w:rFonts w:asciiTheme="minorBidi" w:eastAsia="Times New Roman" w:hAnsiTheme="minorBidi"/>
          <w:color w:val="000000" w:themeColor="text1"/>
          <w:sz w:val="24"/>
          <w:szCs w:val="24"/>
        </w:rPr>
        <w:t xml:space="preserve">: For use at the Secondary Health Center Level </w:t>
      </w:r>
      <w:proofErr w:type="spellStart"/>
      <w:r w:rsidRPr="0062336B">
        <w:rPr>
          <w:rFonts w:asciiTheme="minorBidi" w:eastAsia="Times New Roman" w:hAnsiTheme="minorBidi"/>
          <w:color w:val="000000" w:themeColor="text1"/>
          <w:sz w:val="24"/>
          <w:szCs w:val="24"/>
        </w:rPr>
        <w:t>i.e</w:t>
      </w:r>
      <w:proofErr w:type="spellEnd"/>
      <w:r w:rsidRPr="0062336B">
        <w:rPr>
          <w:rFonts w:asciiTheme="minorBidi" w:eastAsia="Times New Roman" w:hAnsiTheme="minorBidi"/>
          <w:color w:val="000000" w:themeColor="text1"/>
          <w:sz w:val="24"/>
          <w:szCs w:val="24"/>
        </w:rPr>
        <w:t>; hospitals.</w:t>
      </w:r>
      <w:r w:rsidRPr="0062336B">
        <w:rPr>
          <w:rFonts w:asciiTheme="minorBidi" w:eastAsia="Times New Roman" w:hAnsiTheme="minorBidi"/>
          <w:color w:val="000000" w:themeColor="text1"/>
          <w:sz w:val="24"/>
          <w:szCs w:val="24"/>
        </w:rPr>
        <w:br/>
        <w:t>(T)          </w:t>
      </w:r>
      <w:r w:rsidRPr="0062336B">
        <w:rPr>
          <w:rFonts w:asciiTheme="minorBidi" w:eastAsia="Times New Roman" w:hAnsiTheme="minorBidi"/>
          <w:b/>
          <w:bCs/>
          <w:color w:val="000000" w:themeColor="text1"/>
          <w:sz w:val="24"/>
          <w:szCs w:val="24"/>
        </w:rPr>
        <w:t>TERTIARY</w:t>
      </w:r>
      <w:r w:rsidRPr="0062336B">
        <w:rPr>
          <w:rFonts w:asciiTheme="minorBidi" w:eastAsia="Times New Roman" w:hAnsiTheme="minorBidi"/>
          <w:color w:val="000000" w:themeColor="text1"/>
          <w:sz w:val="24"/>
          <w:szCs w:val="24"/>
        </w:rPr>
        <w:t>: For use at the specialized and sub-specialized levels for specific expertise diagnostic precision or special equipment required for proper use.</w:t>
      </w:r>
      <w:r w:rsidRPr="0062336B">
        <w:rPr>
          <w:rFonts w:asciiTheme="minorBidi" w:eastAsia="Times New Roman" w:hAnsiTheme="minorBidi"/>
          <w:color w:val="000000" w:themeColor="text1"/>
          <w:sz w:val="24"/>
          <w:szCs w:val="24"/>
        </w:rPr>
        <w:br/>
        <w:t xml:space="preserve">II.       Drugs subject to international </w:t>
      </w:r>
      <w:proofErr w:type="gramStart"/>
      <w:r w:rsidRPr="0062336B">
        <w:rPr>
          <w:rFonts w:asciiTheme="minorBidi" w:eastAsia="Times New Roman" w:hAnsiTheme="minorBidi"/>
          <w:color w:val="000000" w:themeColor="text1"/>
          <w:sz w:val="24"/>
          <w:szCs w:val="24"/>
        </w:rPr>
        <w:t>controls under :</w:t>
      </w:r>
      <w:proofErr w:type="gramEnd"/>
      <w:r w:rsidRPr="0062336B">
        <w:rPr>
          <w:rFonts w:asciiTheme="minorBidi" w:eastAsia="Times New Roman" w:hAnsiTheme="minorBidi"/>
          <w:color w:val="000000" w:themeColor="text1"/>
          <w:sz w:val="24"/>
          <w:szCs w:val="24"/>
        </w:rPr>
        <w:br/>
        <w:t>(1)           Single Convention on Narcotic drugs 1961:</w:t>
      </w:r>
      <w:r w:rsidRPr="0062336B">
        <w:rPr>
          <w:rFonts w:asciiTheme="minorBidi" w:eastAsia="Times New Roman" w:hAnsiTheme="minorBidi"/>
          <w:color w:val="000000" w:themeColor="text1"/>
          <w:sz w:val="24"/>
          <w:szCs w:val="24"/>
        </w:rPr>
        <w:br/>
        <w:t>(2)           Convention on Psychotropic Substances 1971; and</w:t>
      </w:r>
      <w:r w:rsidRPr="0062336B">
        <w:rPr>
          <w:rFonts w:asciiTheme="minorBidi" w:eastAsia="Times New Roman" w:hAnsiTheme="minorBidi"/>
          <w:color w:val="000000" w:themeColor="text1"/>
          <w:sz w:val="24"/>
          <w:szCs w:val="24"/>
        </w:rPr>
        <w:br/>
        <w:t>(3)           Convention on Illicit Traffic in Narcotic Drugs and Psychotropic    Substances 1988.</w:t>
      </w:r>
      <w:r w:rsidRPr="0062336B">
        <w:rPr>
          <w:rFonts w:asciiTheme="minorBidi" w:eastAsia="Times New Roman" w:hAnsiTheme="minorBidi"/>
          <w:color w:val="000000" w:themeColor="text1"/>
          <w:sz w:val="24"/>
          <w:szCs w:val="24"/>
        </w:rPr>
        <w:br/>
        <w:t xml:space="preserve">III.     </w:t>
      </w:r>
      <w:proofErr w:type="gramStart"/>
      <w:r w:rsidRPr="0062336B">
        <w:rPr>
          <w:rFonts w:asciiTheme="minorBidi" w:eastAsia="Times New Roman" w:hAnsiTheme="minorBidi"/>
          <w:color w:val="000000" w:themeColor="text1"/>
          <w:sz w:val="24"/>
          <w:szCs w:val="24"/>
        </w:rPr>
        <w:t>Special considerations ;</w:t>
      </w:r>
      <w:proofErr w:type="gramEnd"/>
      <w:r w:rsidRPr="0062336B">
        <w:rPr>
          <w:rFonts w:asciiTheme="minorBidi" w:eastAsia="Times New Roman" w:hAnsiTheme="minorBidi"/>
          <w:color w:val="000000" w:themeColor="text1"/>
          <w:sz w:val="24"/>
          <w:szCs w:val="24"/>
        </w:rPr>
        <w:br/>
        <w:t>(4)           In renal insufficiency, contraindicated or dosage adjustments    necessary;</w:t>
      </w:r>
      <w:r w:rsidRPr="0062336B">
        <w:rPr>
          <w:rFonts w:asciiTheme="minorBidi" w:eastAsia="Times New Roman" w:hAnsiTheme="minorBidi"/>
          <w:color w:val="000000" w:themeColor="text1"/>
          <w:sz w:val="24"/>
          <w:szCs w:val="24"/>
        </w:rPr>
        <w:br/>
        <w:t>(5)           To improve compliance;</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(6)           Special pharmacokinetic properties;</w:t>
      </w:r>
      <w:r w:rsidRPr="0062336B">
        <w:rPr>
          <w:rFonts w:asciiTheme="minorBidi" w:eastAsia="Times New Roman" w:hAnsiTheme="minorBidi"/>
          <w:color w:val="000000" w:themeColor="text1"/>
          <w:sz w:val="24"/>
          <w:szCs w:val="24"/>
        </w:rPr>
        <w:br/>
        <w:t>(7)           Adverse effects diminish benefit/risk ratio;</w:t>
      </w:r>
      <w:r w:rsidRPr="0062336B">
        <w:rPr>
          <w:rFonts w:asciiTheme="minorBidi" w:eastAsia="Times New Roman" w:hAnsiTheme="minorBidi"/>
          <w:color w:val="000000" w:themeColor="text1"/>
          <w:sz w:val="24"/>
          <w:szCs w:val="24"/>
        </w:rPr>
        <w:br/>
        <w:t>(8)           Limited indications or narrow spectrum of activity;</w:t>
      </w:r>
      <w:r w:rsidRPr="0062336B">
        <w:rPr>
          <w:rFonts w:asciiTheme="minorBidi" w:eastAsia="Times New Roman" w:hAnsiTheme="minorBidi"/>
          <w:color w:val="000000" w:themeColor="text1"/>
          <w:sz w:val="24"/>
          <w:szCs w:val="24"/>
        </w:rPr>
        <w:br/>
        <w:t xml:space="preserve">(9)           For epidural </w:t>
      </w:r>
      <w:proofErr w:type="spellStart"/>
      <w:r w:rsidRPr="0062336B">
        <w:rPr>
          <w:rFonts w:asciiTheme="minorBidi" w:eastAsia="Times New Roman" w:hAnsiTheme="minorBidi"/>
          <w:color w:val="000000" w:themeColor="text1"/>
          <w:sz w:val="24"/>
          <w:szCs w:val="24"/>
        </w:rPr>
        <w:t>anaesthesia</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(10)  Specific expertise, diagnostic precision, individualization of dosage or   special equipment required for proper use;</w:t>
      </w:r>
      <w:r w:rsidRPr="0062336B">
        <w:rPr>
          <w:rFonts w:asciiTheme="minorBidi" w:eastAsia="Times New Roman" w:hAnsiTheme="minorBidi"/>
          <w:color w:val="000000" w:themeColor="text1"/>
          <w:sz w:val="24"/>
          <w:szCs w:val="24"/>
        </w:rPr>
        <w:br/>
        <w:t>(11)  Monitoring of therapeutic concentrations in plasma can improve safety   and efficacy;</w:t>
      </w:r>
      <w:r w:rsidRPr="0062336B">
        <w:rPr>
          <w:rFonts w:asciiTheme="minorBidi" w:eastAsia="Times New Roman" w:hAnsiTheme="minorBidi"/>
          <w:color w:val="000000" w:themeColor="text1"/>
          <w:sz w:val="24"/>
          <w:szCs w:val="24"/>
        </w:rPr>
        <w:br/>
      </w:r>
      <w:r w:rsidRPr="0062336B">
        <w:rPr>
          <w:rFonts w:asciiTheme="minorBidi" w:eastAsia="Times New Roman" w:hAnsiTheme="minorBidi"/>
          <w:color w:val="000000" w:themeColor="text1"/>
          <w:sz w:val="24"/>
          <w:szCs w:val="24"/>
        </w:rPr>
        <w:lastRenderedPageBreak/>
        <w:t>(12)  </w:t>
      </w:r>
      <w:r w:rsidRPr="0062336B">
        <w:rPr>
          <w:rFonts w:asciiTheme="minorBidi" w:eastAsia="Times New Roman" w:hAnsiTheme="minorBidi"/>
          <w:b/>
          <w:bCs/>
          <w:color w:val="000000" w:themeColor="text1"/>
          <w:sz w:val="24"/>
          <w:szCs w:val="24"/>
        </w:rPr>
        <w:t>COMPLEMENTARY DRUGS</w:t>
      </w:r>
      <w:r w:rsidRPr="0062336B">
        <w:rPr>
          <w:rFonts w:asciiTheme="minorBidi" w:eastAsia="Times New Roman" w:hAnsiTheme="minorBidi"/>
          <w:color w:val="000000" w:themeColor="text1"/>
          <w:sz w:val="24"/>
          <w:szCs w:val="24"/>
        </w:rPr>
        <w:t>: Choice to be made on the basis of cost   effectiveness.</w:t>
      </w:r>
      <w:r w:rsidRPr="0062336B">
        <w:rPr>
          <w:rFonts w:asciiTheme="minorBidi" w:eastAsia="Times New Roman" w:hAnsiTheme="minorBidi"/>
          <w:color w:val="000000" w:themeColor="text1"/>
          <w:sz w:val="24"/>
          <w:szCs w:val="24"/>
        </w:rPr>
        <w:br/>
        <w:t>IV.     When the strength of a drug is specified in terms of a selected salt or ester, this is mentioned in brackets; when it refers to the active moiety, the name of the salt or ester in brackets is preceded by the word ‘as’.</w:t>
      </w:r>
      <w:r w:rsidRPr="0062336B">
        <w:rPr>
          <w:rFonts w:asciiTheme="minorBidi" w:eastAsia="Times New Roman" w:hAnsiTheme="minorBidi"/>
          <w:b/>
          <w:bCs/>
          <w:color w:val="000000" w:themeColor="text1"/>
          <w:sz w:val="24"/>
          <w:szCs w:val="24"/>
        </w:rPr>
        <w:t> </w:t>
      </w:r>
    </w:p>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ANAESTHETICS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1.1</w:t>
      </w:r>
      <w:proofErr w:type="gramStart"/>
      <w:r w:rsidRPr="0062336B">
        <w:rPr>
          <w:rFonts w:asciiTheme="minorBidi" w:eastAsia="Times New Roman" w:hAnsiTheme="minorBidi"/>
          <w:color w:val="000000" w:themeColor="text1"/>
          <w:sz w:val="24"/>
          <w:szCs w:val="24"/>
        </w:rPr>
        <w:t>  </w:t>
      </w:r>
      <w:r w:rsidRPr="0062336B">
        <w:rPr>
          <w:rFonts w:asciiTheme="minorBidi" w:eastAsia="Times New Roman" w:hAnsiTheme="minorBidi"/>
          <w:b/>
          <w:bCs/>
          <w:color w:val="000000" w:themeColor="text1"/>
          <w:sz w:val="24"/>
          <w:szCs w:val="24"/>
        </w:rPr>
        <w:t>General</w:t>
      </w:r>
      <w:proofErr w:type="gramEnd"/>
      <w:r w:rsidRPr="0062336B">
        <w:rPr>
          <w:rFonts w:asciiTheme="minorBidi" w:eastAsia="Times New Roman" w:hAnsiTheme="minorBidi"/>
          <w:b/>
          <w:bCs/>
          <w:color w:val="000000" w:themeColor="text1"/>
          <w:sz w:val="24"/>
          <w:szCs w:val="24"/>
        </w:rPr>
        <w:t xml:space="preserve"> </w:t>
      </w:r>
      <w:proofErr w:type="spellStart"/>
      <w:r w:rsidRPr="0062336B">
        <w:rPr>
          <w:rFonts w:asciiTheme="minorBidi" w:eastAsia="Times New Roman" w:hAnsiTheme="minorBidi"/>
          <w:b/>
          <w:bCs/>
          <w:color w:val="000000" w:themeColor="text1"/>
          <w:sz w:val="24"/>
          <w:szCs w:val="24"/>
        </w:rPr>
        <w:t>Anaesthetics</w:t>
      </w:r>
      <w:proofErr w:type="spellEnd"/>
      <w:r w:rsidRPr="0062336B">
        <w:rPr>
          <w:rFonts w:asciiTheme="minorBidi" w:eastAsia="Times New Roman" w:hAnsiTheme="minorBidi"/>
          <w:b/>
          <w:bCs/>
          <w:color w:val="000000" w:themeColor="text1"/>
          <w:sz w:val="24"/>
          <w:szCs w:val="24"/>
        </w:rPr>
        <w:t xml:space="preserve"> and Oxygen</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diazepam (P), (S), (T), (2)</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10mg/2ml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ether, </w:t>
            </w:r>
            <w:proofErr w:type="spellStart"/>
            <w:r w:rsidRPr="0062336B">
              <w:rPr>
                <w:rFonts w:asciiTheme="minorBidi" w:eastAsia="Times New Roman" w:hAnsiTheme="minorBidi"/>
                <w:color w:val="000000" w:themeColor="text1"/>
                <w:sz w:val="24"/>
                <w:szCs w:val="24"/>
              </w:rPr>
              <w:t>anaesthetic</w:t>
            </w:r>
            <w:proofErr w:type="spellEnd"/>
            <w:r w:rsidRPr="0062336B">
              <w:rPr>
                <w:rFonts w:asciiTheme="minorBidi" w:eastAsia="Times New Roman" w:hAnsiTheme="minorBidi"/>
                <w:color w:val="000000" w:themeColor="text1"/>
                <w:sz w:val="24"/>
                <w:szCs w:val="24"/>
              </w:rPr>
              <w:t xml:space="preserve"> (P), (S), (T), (3,10)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liquid for inhalation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halothane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liquid for inhalation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ketamine</w:t>
            </w:r>
            <w:proofErr w:type="spellEnd"/>
            <w:r w:rsidRPr="0062336B">
              <w:rPr>
                <w:rFonts w:asciiTheme="minorBidi" w:eastAsia="Times New Roman" w:hAnsiTheme="minorBidi"/>
                <w:color w:val="000000" w:themeColor="text1"/>
                <w:sz w:val="24"/>
                <w:szCs w:val="24"/>
              </w:rPr>
              <w:t xml:space="preserve"> (S),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mg/ml inj.(as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nitrous oxide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gas for inhalation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t>
            </w:r>
            <w:proofErr w:type="spellStart"/>
            <w:r w:rsidRPr="0062336B">
              <w:rPr>
                <w:rFonts w:asciiTheme="minorBidi" w:eastAsia="Times New Roman" w:hAnsiTheme="minorBidi"/>
                <w:color w:val="000000" w:themeColor="text1"/>
                <w:sz w:val="24"/>
                <w:szCs w:val="24"/>
              </w:rPr>
              <w:t>propofol</w:t>
            </w:r>
            <w:proofErr w:type="spellEnd"/>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 mg/ml </w:t>
            </w:r>
            <w:proofErr w:type="spellStart"/>
            <w:r w:rsidRPr="0062336B">
              <w:rPr>
                <w:rFonts w:asciiTheme="minorBidi" w:eastAsia="Times New Roman" w:hAnsiTheme="minorBidi"/>
                <w:color w:val="000000" w:themeColor="text1"/>
                <w:sz w:val="24"/>
                <w:szCs w:val="24"/>
              </w:rPr>
              <w:t>inj</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thiopental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powder for inj. (as sodium salt)</w:t>
            </w:r>
          </w:p>
        </w:tc>
      </w:tr>
      <w:tr w:rsidR="0062336B" w:rsidRPr="0062336B" w:rsidTr="0062336B">
        <w:trPr>
          <w:tblCellSpacing w:w="0" w:type="dxa"/>
        </w:trPr>
        <w:tc>
          <w:tcPr>
            <w:tcW w:w="517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(*only in exceptional cases on the basis of cost effectiveness).</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r w:rsidRPr="0062336B">
        <w:rPr>
          <w:rFonts w:asciiTheme="minorBidi" w:eastAsia="Times New Roman" w:hAnsiTheme="minorBidi"/>
          <w:color w:val="000000" w:themeColor="text1"/>
          <w:sz w:val="24"/>
          <w:szCs w:val="24"/>
        </w:rPr>
        <w:br/>
        <w:t>1.2</w:t>
      </w:r>
      <w:proofErr w:type="gramStart"/>
      <w:r w:rsidRPr="0062336B">
        <w:rPr>
          <w:rFonts w:asciiTheme="minorBidi" w:eastAsia="Times New Roman" w:hAnsiTheme="minorBidi"/>
          <w:color w:val="000000" w:themeColor="text1"/>
          <w:sz w:val="24"/>
          <w:szCs w:val="24"/>
        </w:rPr>
        <w:t>  </w:t>
      </w:r>
      <w:r w:rsidRPr="0062336B">
        <w:rPr>
          <w:rFonts w:asciiTheme="minorBidi" w:eastAsia="Times New Roman" w:hAnsiTheme="minorBidi"/>
          <w:b/>
          <w:bCs/>
          <w:color w:val="000000" w:themeColor="text1"/>
          <w:sz w:val="24"/>
          <w:szCs w:val="24"/>
        </w:rPr>
        <w:t>Local</w:t>
      </w:r>
      <w:proofErr w:type="gramEnd"/>
      <w:r w:rsidRPr="0062336B">
        <w:rPr>
          <w:rFonts w:asciiTheme="minorBidi" w:eastAsia="Times New Roman" w:hAnsiTheme="minorBidi"/>
          <w:b/>
          <w:bCs/>
          <w:color w:val="000000" w:themeColor="text1"/>
          <w:sz w:val="24"/>
          <w:szCs w:val="24"/>
        </w:rPr>
        <w:t xml:space="preserve"> </w:t>
      </w:r>
      <w:proofErr w:type="spellStart"/>
      <w:r w:rsidRPr="0062336B">
        <w:rPr>
          <w:rFonts w:asciiTheme="minorBidi" w:eastAsia="Times New Roman" w:hAnsiTheme="minorBidi"/>
          <w:b/>
          <w:bCs/>
          <w:color w:val="000000" w:themeColor="text1"/>
          <w:sz w:val="24"/>
          <w:szCs w:val="24"/>
        </w:rPr>
        <w:t>Anaesthetics</w:t>
      </w:r>
      <w:proofErr w:type="spellEnd"/>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bupivacaine</w:t>
            </w:r>
            <w:proofErr w:type="spellEnd"/>
            <w:r w:rsidRPr="0062336B">
              <w:rPr>
                <w:rFonts w:asciiTheme="minorBidi" w:eastAsia="Times New Roman" w:hAnsiTheme="minorBidi"/>
                <w:color w:val="000000" w:themeColor="text1"/>
                <w:sz w:val="24"/>
                <w:szCs w:val="24"/>
              </w:rPr>
              <w:t xml:space="preserve"> (T),(9), (10)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0.25% &amp; .5% (as hydrochloride)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ephedrine hydrochloride (S), (T), (3)</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mg/ml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lignocaine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2% inj.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 (as hydrochloride) inj. for spinal </w:t>
            </w:r>
            <w:proofErr w:type="spellStart"/>
            <w:r w:rsidRPr="0062336B">
              <w:rPr>
                <w:rFonts w:asciiTheme="minorBidi" w:eastAsia="Times New Roman" w:hAnsiTheme="minorBidi"/>
                <w:color w:val="000000" w:themeColor="text1"/>
                <w:sz w:val="24"/>
                <w:szCs w:val="24"/>
              </w:rPr>
              <w:t>anaesthesia</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&amp; 4% (hydrochloride) topical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(hydrochloride) gel.</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lignocaine</w:t>
            </w:r>
            <w:proofErr w:type="spellEnd"/>
            <w:r w:rsidRPr="0062336B">
              <w:rPr>
                <w:rFonts w:asciiTheme="minorBidi" w:eastAsia="Times New Roman" w:hAnsiTheme="minorBidi"/>
                <w:color w:val="000000" w:themeColor="text1"/>
                <w:sz w:val="24"/>
                <w:szCs w:val="24"/>
              </w:rPr>
              <w:t xml:space="preserve"> + epinephrine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(hydrochloride) + epinephrine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1:100 000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(hydrochloride) + epinephrine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1:200 000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(hydrochloride) + epinephrine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1:80 000 dental </w:t>
            </w:r>
            <w:r w:rsidRPr="0062336B">
              <w:rPr>
                <w:rFonts w:asciiTheme="minorBidi" w:eastAsia="Times New Roman" w:hAnsiTheme="minorBidi"/>
                <w:color w:val="000000" w:themeColor="text1"/>
                <w:sz w:val="24"/>
                <w:szCs w:val="24"/>
              </w:rPr>
              <w:lastRenderedPageBreak/>
              <w:t>cartridge</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w:t>
      </w:r>
      <w:r w:rsidRPr="0062336B">
        <w:rPr>
          <w:rFonts w:asciiTheme="minorBidi" w:eastAsia="Times New Roman" w:hAnsiTheme="minorBidi"/>
          <w:color w:val="000000" w:themeColor="text1"/>
          <w:sz w:val="24"/>
          <w:szCs w:val="24"/>
        </w:rPr>
        <w:br/>
        <w:t>1.3</w:t>
      </w:r>
      <w:proofErr w:type="gramStart"/>
      <w:r w:rsidRPr="0062336B">
        <w:rPr>
          <w:rFonts w:asciiTheme="minorBidi" w:eastAsia="Times New Roman" w:hAnsiTheme="minorBidi"/>
          <w:color w:val="000000" w:themeColor="text1"/>
          <w:sz w:val="24"/>
          <w:szCs w:val="24"/>
        </w:rPr>
        <w:t>  </w:t>
      </w:r>
      <w:r w:rsidRPr="0062336B">
        <w:rPr>
          <w:rFonts w:asciiTheme="minorBidi" w:eastAsia="Times New Roman" w:hAnsiTheme="minorBidi"/>
          <w:b/>
          <w:bCs/>
          <w:color w:val="000000" w:themeColor="text1"/>
          <w:sz w:val="24"/>
          <w:szCs w:val="24"/>
        </w:rPr>
        <w:t>Neuromuscular</w:t>
      </w:r>
      <w:proofErr w:type="gramEnd"/>
      <w:r w:rsidRPr="0062336B">
        <w:rPr>
          <w:rFonts w:asciiTheme="minorBidi" w:eastAsia="Times New Roman" w:hAnsiTheme="minorBidi"/>
          <w:b/>
          <w:bCs/>
          <w:color w:val="000000" w:themeColor="text1"/>
          <w:sz w:val="24"/>
          <w:szCs w:val="24"/>
        </w:rPr>
        <w:t xml:space="preserve"> Blocking Agents.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atracurium</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25&amp;50 mg inj. (as </w:t>
            </w:r>
            <w:proofErr w:type="spellStart"/>
            <w:r w:rsidRPr="0062336B">
              <w:rPr>
                <w:rFonts w:asciiTheme="minorBidi" w:eastAsia="Times New Roman" w:hAnsiTheme="minorBidi"/>
                <w:color w:val="000000" w:themeColor="text1"/>
                <w:sz w:val="24"/>
                <w:szCs w:val="24"/>
              </w:rPr>
              <w:t>besylate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pancuronium</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 mg inj. (as bromide)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suxamethonium</w:t>
            </w:r>
            <w:proofErr w:type="spellEnd"/>
            <w:r w:rsidRPr="0062336B">
              <w:rPr>
                <w:rFonts w:asciiTheme="minorBidi" w:eastAsia="Times New Roman" w:hAnsiTheme="minorBidi"/>
                <w:color w:val="000000" w:themeColor="text1"/>
                <w:sz w:val="24"/>
                <w:szCs w:val="24"/>
              </w:rPr>
              <w:t xml:space="preserve">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 (as 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1.4</w:t>
      </w:r>
      <w:proofErr w:type="gramStart"/>
      <w:r w:rsidRPr="0062336B">
        <w:rPr>
          <w:rFonts w:asciiTheme="minorBidi" w:eastAsia="Times New Roman" w:hAnsiTheme="minorBidi"/>
          <w:color w:val="000000" w:themeColor="text1"/>
          <w:sz w:val="24"/>
          <w:szCs w:val="24"/>
        </w:rPr>
        <w:t>  </w:t>
      </w:r>
      <w:r w:rsidRPr="0062336B">
        <w:rPr>
          <w:rFonts w:asciiTheme="minorBidi" w:eastAsia="Times New Roman" w:hAnsiTheme="minorBidi"/>
          <w:b/>
          <w:bCs/>
          <w:color w:val="000000" w:themeColor="text1"/>
          <w:sz w:val="24"/>
          <w:szCs w:val="24"/>
        </w:rPr>
        <w:t>Miscellaneous</w:t>
      </w:r>
      <w:proofErr w:type="gramEnd"/>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atropine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 inj. (as sulfate)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oxygen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gramStart"/>
            <w:r w:rsidRPr="0062336B">
              <w:rPr>
                <w:rFonts w:asciiTheme="minorBidi" w:eastAsia="Times New Roman" w:hAnsiTheme="minorBidi"/>
                <w:color w:val="000000" w:themeColor="text1"/>
                <w:sz w:val="24"/>
                <w:szCs w:val="24"/>
              </w:rPr>
              <w:t>gas</w:t>
            </w:r>
            <w:proofErr w:type="gramEnd"/>
            <w:r w:rsidRPr="0062336B">
              <w:rPr>
                <w:rFonts w:asciiTheme="minorBidi" w:eastAsia="Times New Roman" w:hAnsiTheme="minorBidi"/>
                <w:color w:val="000000" w:themeColor="text1"/>
                <w:sz w:val="24"/>
                <w:szCs w:val="24"/>
              </w:rPr>
              <w:t xml:space="preserve"> for inhalation.</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2:     ANALGESICS, ANTI TIPYRETICS, NON-STEROIDAL</w:t>
      </w:r>
    </w:p>
    <w:p w:rsidR="0062336B" w:rsidRPr="0062336B" w:rsidRDefault="0062336B" w:rsidP="0062336B">
      <w:pPr>
        <w:pBdr>
          <w:bottom w:val="dotted" w:sz="6" w:space="3" w:color="BF5A14"/>
        </w:pBdr>
        <w:shd w:val="clear" w:color="auto" w:fill="FFFFFF"/>
        <w:spacing w:after="0" w:line="240" w:lineRule="auto"/>
        <w:outlineLvl w:val="2"/>
        <w:rPr>
          <w:rFonts w:asciiTheme="minorBidi" w:eastAsia="Times New Roman" w:hAnsiTheme="minorBidi"/>
          <w:b/>
          <w:bCs/>
          <w:color w:val="000000" w:themeColor="text1"/>
          <w:sz w:val="24"/>
          <w:szCs w:val="24"/>
        </w:rPr>
      </w:pPr>
      <w:r w:rsidRPr="0062336B">
        <w:rPr>
          <w:rFonts w:asciiTheme="minorBidi" w:eastAsia="Times New Roman" w:hAnsiTheme="minorBidi"/>
          <w:b/>
          <w:bCs/>
          <w:color w:val="000000" w:themeColor="text1"/>
          <w:sz w:val="24"/>
          <w:szCs w:val="24"/>
        </w:rPr>
        <w:t> ANTI-INFLAMMATORY DRUGS AND DRUGS</w:t>
      </w:r>
      <w:proofErr w:type="gramStart"/>
      <w:r w:rsidRPr="0062336B">
        <w:rPr>
          <w:rFonts w:asciiTheme="minorBidi" w:eastAsia="Times New Roman" w:hAnsiTheme="minorBidi"/>
          <w:b/>
          <w:bCs/>
          <w:color w:val="000000" w:themeColor="text1"/>
          <w:sz w:val="24"/>
          <w:szCs w:val="24"/>
        </w:rPr>
        <w:t>  USED</w:t>
      </w:r>
      <w:proofErr w:type="gramEnd"/>
      <w:r w:rsidRPr="0062336B">
        <w:rPr>
          <w:rFonts w:asciiTheme="minorBidi" w:eastAsia="Times New Roman" w:hAnsiTheme="minorBidi"/>
          <w:b/>
          <w:bCs/>
          <w:color w:val="000000" w:themeColor="text1"/>
          <w:sz w:val="24"/>
          <w:szCs w:val="24"/>
        </w:rPr>
        <w:t xml:space="preserve"> TO TREAT GOUT.</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2.1</w:t>
      </w:r>
      <w:proofErr w:type="gramStart"/>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b/>
          <w:bCs/>
          <w:color w:val="000000" w:themeColor="text1"/>
          <w:sz w:val="24"/>
          <w:szCs w:val="24"/>
        </w:rPr>
        <w:t>Opioid</w:t>
      </w:r>
      <w:proofErr w:type="spellEnd"/>
      <w:proofErr w:type="gramEnd"/>
      <w:r w:rsidRPr="0062336B">
        <w:rPr>
          <w:rFonts w:asciiTheme="minorBidi" w:eastAsia="Times New Roman" w:hAnsiTheme="minorBidi"/>
          <w:b/>
          <w:bCs/>
          <w:color w:val="000000" w:themeColor="text1"/>
          <w:sz w:val="24"/>
          <w:szCs w:val="24"/>
        </w:rPr>
        <w:t xml:space="preserve"> Analgesics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morphine (P), (S), (T), (1)</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10mg &amp; 30mg slow release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10mg/ml inj. (as sulfate or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pethidine</w:t>
            </w:r>
            <w:proofErr w:type="spellEnd"/>
            <w:r w:rsidRPr="0062336B">
              <w:rPr>
                <w:rFonts w:asciiTheme="minorBidi" w:eastAsia="Times New Roman" w:hAnsiTheme="minorBidi"/>
                <w:color w:val="000000" w:themeColor="text1"/>
                <w:sz w:val="24"/>
                <w:szCs w:val="24"/>
              </w:rPr>
              <w:t xml:space="preserve"> (P), (S), (T), (1,4)</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mg/ml inj. (as hydrochloride)</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2.2     </w:t>
      </w:r>
      <w:r w:rsidRPr="0062336B">
        <w:rPr>
          <w:rFonts w:asciiTheme="minorBidi" w:eastAsia="Times New Roman" w:hAnsiTheme="minorBidi"/>
          <w:b/>
          <w:bCs/>
          <w:color w:val="000000" w:themeColor="text1"/>
          <w:sz w:val="24"/>
          <w:szCs w:val="24"/>
        </w:rPr>
        <w:t>Non-</w:t>
      </w:r>
      <w:proofErr w:type="spellStart"/>
      <w:r w:rsidRPr="0062336B">
        <w:rPr>
          <w:rFonts w:asciiTheme="minorBidi" w:eastAsia="Times New Roman" w:hAnsiTheme="minorBidi"/>
          <w:b/>
          <w:bCs/>
          <w:color w:val="000000" w:themeColor="text1"/>
          <w:sz w:val="24"/>
          <w:szCs w:val="24"/>
        </w:rPr>
        <w:t>Opioid</w:t>
      </w:r>
      <w:proofErr w:type="spellEnd"/>
      <w:r w:rsidRPr="0062336B">
        <w:rPr>
          <w:rFonts w:asciiTheme="minorBidi" w:eastAsia="Times New Roman" w:hAnsiTheme="minorBidi"/>
          <w:b/>
          <w:bCs/>
          <w:color w:val="000000" w:themeColor="text1"/>
          <w:sz w:val="24"/>
          <w:szCs w:val="24"/>
        </w:rPr>
        <w:t xml:space="preserve"> Analgesics and NSAIDS   </w:t>
      </w:r>
      <w:r w:rsidRPr="0062336B">
        <w:rPr>
          <w:rFonts w:asciiTheme="minorBidi" w:eastAsia="Times New Roman" w:hAnsiTheme="minorBidi"/>
          <w:color w:val="000000" w:themeColor="text1"/>
          <w:sz w:val="24"/>
          <w:szCs w:val="24"/>
        </w:rPr>
        <w:br/>
        <w:t>                                acetylsalicylic acid (P), (S), (T)      300 mg tab.</w:t>
      </w:r>
      <w:r w:rsidRPr="0062336B">
        <w:rPr>
          <w:rFonts w:asciiTheme="minorBidi" w:eastAsia="Times New Roman" w:hAnsiTheme="minorBidi"/>
          <w:color w:val="000000" w:themeColor="text1"/>
          <w:sz w:val="24"/>
          <w:szCs w:val="24"/>
        </w:rPr>
        <w:br/>
        <w:t xml:space="preserve">                                </w:t>
      </w:r>
      <w:proofErr w:type="spellStart"/>
      <w:r w:rsidRPr="0062336B">
        <w:rPr>
          <w:rFonts w:asciiTheme="minorBidi" w:eastAsia="Times New Roman" w:hAnsiTheme="minorBidi"/>
          <w:color w:val="000000" w:themeColor="text1"/>
          <w:sz w:val="24"/>
          <w:szCs w:val="24"/>
        </w:rPr>
        <w:t>diclofenac</w:t>
      </w:r>
      <w:proofErr w:type="spellEnd"/>
      <w:r w:rsidRPr="0062336B">
        <w:rPr>
          <w:rFonts w:asciiTheme="minorBidi" w:eastAsia="Times New Roman" w:hAnsiTheme="minorBidi"/>
          <w:color w:val="000000" w:themeColor="text1"/>
          <w:sz w:val="24"/>
          <w:szCs w:val="24"/>
        </w:rPr>
        <w:t xml:space="preserve"> (T)                         75 mg / 3 ml inj. (as sodium)</w:t>
      </w:r>
      <w:r w:rsidRPr="0062336B">
        <w:rPr>
          <w:rFonts w:asciiTheme="minorBidi" w:eastAsia="Times New Roman" w:hAnsiTheme="minorBidi"/>
          <w:color w:val="000000" w:themeColor="text1"/>
          <w:sz w:val="24"/>
          <w:szCs w:val="24"/>
        </w:rPr>
        <w:br/>
        <w:t>                                ibuprofen (P)</w:t>
      </w:r>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t>S),(T)               200,400 and 600 mg tab.</w:t>
      </w:r>
      <w:r w:rsidRPr="0062336B">
        <w:rPr>
          <w:rFonts w:asciiTheme="minorBidi" w:eastAsia="Times New Roman" w:hAnsiTheme="minorBidi"/>
          <w:color w:val="000000" w:themeColor="text1"/>
          <w:sz w:val="24"/>
          <w:szCs w:val="24"/>
        </w:rPr>
        <w:br/>
        <w:t xml:space="preserve">                                 </w:t>
      </w:r>
      <w:proofErr w:type="spellStart"/>
      <w:r w:rsidRPr="0062336B">
        <w:rPr>
          <w:rFonts w:asciiTheme="minorBidi" w:eastAsia="Times New Roman" w:hAnsiTheme="minorBidi"/>
          <w:color w:val="000000" w:themeColor="text1"/>
          <w:sz w:val="24"/>
          <w:szCs w:val="24"/>
        </w:rPr>
        <w:t>indomethacin</w:t>
      </w:r>
      <w:proofErr w:type="spellEnd"/>
      <w:r w:rsidRPr="0062336B">
        <w:rPr>
          <w:rFonts w:asciiTheme="minorBidi" w:eastAsia="Times New Roman" w:hAnsiTheme="minorBidi"/>
          <w:color w:val="000000" w:themeColor="text1"/>
          <w:sz w:val="24"/>
          <w:szCs w:val="24"/>
        </w:rPr>
        <w:t xml:space="preserve"> (P),(S),(T)         25 mg cap or tab.</w:t>
      </w:r>
      <w:r w:rsidRPr="0062336B">
        <w:rPr>
          <w:rFonts w:asciiTheme="minorBidi" w:eastAsia="Times New Roman" w:hAnsiTheme="minorBidi"/>
          <w:color w:val="000000" w:themeColor="text1"/>
          <w:sz w:val="24"/>
          <w:szCs w:val="24"/>
        </w:rPr>
        <w:br/>
        <w:t xml:space="preserve">                                 </w:t>
      </w:r>
      <w:proofErr w:type="spellStart"/>
      <w:r w:rsidRPr="0062336B">
        <w:rPr>
          <w:rFonts w:asciiTheme="minorBidi" w:eastAsia="Times New Roman" w:hAnsiTheme="minorBidi"/>
          <w:color w:val="000000" w:themeColor="text1"/>
          <w:sz w:val="24"/>
          <w:szCs w:val="24"/>
        </w:rPr>
        <w:t>paracetamol</w:t>
      </w:r>
      <w:proofErr w:type="spellEnd"/>
      <w:r w:rsidRPr="0062336B">
        <w:rPr>
          <w:rFonts w:asciiTheme="minorBidi" w:eastAsia="Times New Roman" w:hAnsiTheme="minorBidi"/>
          <w:color w:val="000000" w:themeColor="text1"/>
          <w:sz w:val="24"/>
          <w:szCs w:val="24"/>
        </w:rPr>
        <w:t xml:space="preserve"> (P),(S), (T)          500 mg tab.  </w:t>
      </w:r>
      <w:r w:rsidRPr="0062336B">
        <w:rPr>
          <w:rFonts w:asciiTheme="minorBidi" w:eastAsia="Times New Roman" w:hAnsiTheme="minorBidi"/>
          <w:color w:val="000000" w:themeColor="text1"/>
          <w:sz w:val="24"/>
          <w:szCs w:val="24"/>
        </w:rPr>
        <w:br/>
        <w:t>2.3     </w:t>
      </w:r>
      <w:r w:rsidRPr="0062336B">
        <w:rPr>
          <w:rFonts w:asciiTheme="minorBidi" w:eastAsia="Times New Roman" w:hAnsiTheme="minorBidi"/>
          <w:b/>
          <w:bCs/>
          <w:color w:val="000000" w:themeColor="text1"/>
          <w:sz w:val="24"/>
          <w:szCs w:val="24"/>
        </w:rPr>
        <w:t>Local Analgesics</w:t>
      </w:r>
      <w:r w:rsidRPr="0062336B">
        <w:rPr>
          <w:rFonts w:asciiTheme="minorBidi" w:eastAsia="Times New Roman" w:hAnsiTheme="minorBidi"/>
          <w:color w:val="000000" w:themeColor="text1"/>
          <w:sz w:val="24"/>
          <w:szCs w:val="24"/>
        </w:rPr>
        <w:br/>
        <w:t>                                          </w:t>
      </w:r>
      <w:proofErr w:type="spellStart"/>
      <w:r w:rsidRPr="0062336B">
        <w:rPr>
          <w:rFonts w:asciiTheme="minorBidi" w:eastAsia="Times New Roman" w:hAnsiTheme="minorBidi"/>
          <w:color w:val="000000" w:themeColor="text1"/>
          <w:sz w:val="24"/>
          <w:szCs w:val="24"/>
        </w:rPr>
        <w:t>choline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salicylate</w:t>
      </w:r>
      <w:proofErr w:type="spellEnd"/>
      <w:r w:rsidRPr="0062336B">
        <w:rPr>
          <w:rFonts w:asciiTheme="minorBidi" w:eastAsia="Times New Roman" w:hAnsiTheme="minorBidi"/>
          <w:color w:val="000000" w:themeColor="text1"/>
          <w:sz w:val="24"/>
          <w:szCs w:val="24"/>
        </w:rPr>
        <w:t xml:space="preserve"> (P), (S), (T)           8.7% gel for local use.</w:t>
      </w:r>
      <w:r w:rsidRPr="0062336B">
        <w:rPr>
          <w:rFonts w:asciiTheme="minorBidi" w:eastAsia="Times New Roman" w:hAnsiTheme="minorBidi"/>
          <w:color w:val="000000" w:themeColor="text1"/>
          <w:sz w:val="24"/>
          <w:szCs w:val="24"/>
        </w:rPr>
        <w:br/>
        <w:t>2.4     </w:t>
      </w:r>
      <w:r w:rsidRPr="0062336B">
        <w:rPr>
          <w:rFonts w:asciiTheme="minorBidi" w:eastAsia="Times New Roman" w:hAnsiTheme="minorBidi"/>
          <w:b/>
          <w:bCs/>
          <w:color w:val="000000" w:themeColor="text1"/>
          <w:sz w:val="24"/>
          <w:szCs w:val="24"/>
        </w:rPr>
        <w:t>Drugs used to treat Gout</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allopurinol</w:t>
            </w:r>
            <w:proofErr w:type="spellEnd"/>
            <w:r w:rsidRPr="0062336B">
              <w:rPr>
                <w:rFonts w:asciiTheme="minorBidi" w:eastAsia="Times New Roman" w:hAnsiTheme="minorBidi"/>
                <w:color w:val="000000" w:themeColor="text1"/>
                <w:sz w:val="24"/>
                <w:szCs w:val="24"/>
              </w:rPr>
              <w:t xml:space="preserve"> (S), (T), (7)</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&amp; 300 mg tablet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colchicine</w:t>
            </w:r>
            <w:proofErr w:type="spellEnd"/>
            <w:r w:rsidRPr="0062336B">
              <w:rPr>
                <w:rFonts w:asciiTheme="minorBidi" w:eastAsia="Times New Roman" w:hAnsiTheme="minorBidi"/>
                <w:color w:val="000000" w:themeColor="text1"/>
                <w:sz w:val="24"/>
                <w:szCs w:val="24"/>
              </w:rPr>
              <w:t xml:space="preserve"> (S), (T), (4)</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 mg tab</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3:     ANTIALLERGICS AND DRUGS USED IN</w:t>
      </w:r>
      <w:r w:rsidRPr="0062336B">
        <w:rPr>
          <w:rFonts w:asciiTheme="minorBidi" w:eastAsia="Times New Roman" w:hAnsiTheme="minorBidi"/>
          <w:b/>
          <w:bCs/>
          <w:color w:val="000000" w:themeColor="text1"/>
          <w:kern w:val="36"/>
          <w:sz w:val="24"/>
          <w:szCs w:val="24"/>
        </w:rPr>
        <w:br/>
        <w:t>        ANAPHYLAXIS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adrenaline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 inj.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chlorpheniramine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4mg tablet (as </w:t>
            </w:r>
            <w:proofErr w:type="spellStart"/>
            <w:r w:rsidRPr="0062336B">
              <w:rPr>
                <w:rFonts w:asciiTheme="minorBidi" w:eastAsia="Times New Roman" w:hAnsiTheme="minorBidi"/>
                <w:color w:val="000000" w:themeColor="text1"/>
                <w:sz w:val="24"/>
                <w:szCs w:val="24"/>
              </w:rPr>
              <w:t>maleate</w:t>
            </w:r>
            <w:proofErr w:type="spellEnd"/>
            <w:r w:rsidRPr="0062336B">
              <w:rPr>
                <w:rFonts w:asciiTheme="minorBidi" w:eastAsia="Times New Roman" w:hAnsiTheme="minorBidi"/>
                <w:color w:val="000000" w:themeColor="text1"/>
                <w:sz w:val="24"/>
                <w:szCs w:val="24"/>
              </w:rPr>
              <w:t xml:space="preserve">), 2mg/5ml syrup (as </w:t>
            </w:r>
            <w:proofErr w:type="spellStart"/>
            <w:r w:rsidRPr="0062336B">
              <w:rPr>
                <w:rFonts w:asciiTheme="minorBidi" w:eastAsia="Times New Roman" w:hAnsiTheme="minorBidi"/>
                <w:color w:val="000000" w:themeColor="text1"/>
                <w:sz w:val="24"/>
                <w:szCs w:val="24"/>
              </w:rPr>
              <w:t>maleate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dexamethasone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0.5mg tab</w:t>
            </w:r>
            <w:r w:rsidRPr="0062336B">
              <w:rPr>
                <w:rFonts w:asciiTheme="minorBidi" w:eastAsia="Times New Roman" w:hAnsiTheme="minorBidi"/>
                <w:color w:val="000000" w:themeColor="text1"/>
                <w:sz w:val="24"/>
                <w:szCs w:val="24"/>
              </w:rPr>
              <w:br/>
              <w:t xml:space="preserve">4&amp;20mg inj.(as sodium </w:t>
            </w:r>
            <w:r w:rsidRPr="0062336B">
              <w:rPr>
                <w:rFonts w:asciiTheme="minorBidi" w:eastAsia="Times New Roman" w:hAnsiTheme="minorBidi"/>
                <w:color w:val="000000" w:themeColor="text1"/>
                <w:sz w:val="24"/>
                <w:szCs w:val="24"/>
              </w:rPr>
              <w:lastRenderedPageBreak/>
              <w:t>phosphate)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hydrocortisone (P),(S),(T)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 mg inj.(as sodium </w:t>
            </w:r>
            <w:proofErr w:type="spellStart"/>
            <w:r w:rsidRPr="0062336B">
              <w:rPr>
                <w:rFonts w:asciiTheme="minorBidi" w:eastAsia="Times New Roman" w:hAnsiTheme="minorBidi"/>
                <w:color w:val="000000" w:themeColor="text1"/>
                <w:sz w:val="24"/>
                <w:szCs w:val="24"/>
              </w:rPr>
              <w:t>succinate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prednisolone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tablet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promethazine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25mg tab.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5mg/5ml elixir or syrup</w:t>
            </w:r>
            <w:r w:rsidRPr="0062336B">
              <w:rPr>
                <w:rFonts w:asciiTheme="minorBidi" w:eastAsia="Times New Roman" w:hAnsiTheme="minorBidi"/>
                <w:color w:val="000000" w:themeColor="text1"/>
                <w:sz w:val="24"/>
                <w:szCs w:val="24"/>
              </w:rPr>
              <w:br/>
              <w:t>(as hydrochloride)</w:t>
            </w:r>
            <w:r w:rsidRPr="0062336B">
              <w:rPr>
                <w:rFonts w:asciiTheme="minorBidi" w:eastAsia="Times New Roman" w:hAnsiTheme="minorBidi"/>
                <w:color w:val="000000" w:themeColor="text1"/>
                <w:sz w:val="24"/>
                <w:szCs w:val="24"/>
              </w:rPr>
              <w:br/>
              <w:t>25mg inj. (as hydrochloride)</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4:     ANTI-EPILEPTICS</w:t>
      </w:r>
    </w:p>
    <w:tbl>
      <w:tblPr>
        <w:tblW w:w="6105" w:type="dxa"/>
        <w:tblCellSpacing w:w="0" w:type="dxa"/>
        <w:tblCellMar>
          <w:left w:w="0" w:type="dxa"/>
          <w:right w:w="0" w:type="dxa"/>
        </w:tblCellMar>
        <w:tblLook w:val="04A0"/>
      </w:tblPr>
      <w:tblGrid>
        <w:gridCol w:w="3124"/>
        <w:gridCol w:w="2981"/>
      </w:tblGrid>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w:t>
            </w:r>
            <w:proofErr w:type="spellStart"/>
            <w:r w:rsidRPr="0062336B">
              <w:rPr>
                <w:rFonts w:asciiTheme="minorBidi" w:eastAsia="Times New Roman" w:hAnsiTheme="minorBidi"/>
                <w:color w:val="000000" w:themeColor="text1"/>
                <w:sz w:val="24"/>
                <w:szCs w:val="24"/>
              </w:rPr>
              <w:t>carbamazepine</w:t>
            </w:r>
            <w:proofErr w:type="spellEnd"/>
            <w:r w:rsidRPr="0062336B">
              <w:rPr>
                <w:rFonts w:asciiTheme="minorBidi" w:eastAsia="Times New Roman" w:hAnsiTheme="minorBidi"/>
                <w:color w:val="000000" w:themeColor="text1"/>
                <w:sz w:val="24"/>
                <w:szCs w:val="24"/>
              </w:rPr>
              <w:t xml:space="preserve"> (P), (S), (T)                     (11)</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 mg tab. </w:t>
            </w:r>
            <w:proofErr w:type="spellStart"/>
            <w:r w:rsidRPr="0062336B">
              <w:rPr>
                <w:rFonts w:asciiTheme="minorBidi" w:eastAsia="Times New Roman" w:hAnsiTheme="minorBidi"/>
                <w:color w:val="000000" w:themeColor="text1"/>
                <w:sz w:val="24"/>
                <w:szCs w:val="24"/>
              </w:rPr>
              <w:t>Syp</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diazepam (P), (S), (T) (2)</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mg/2ml injection.</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ethosuximide</w:t>
            </w:r>
            <w:proofErr w:type="spellEnd"/>
            <w:r w:rsidRPr="0062336B">
              <w:rPr>
                <w:rFonts w:asciiTheme="minorBidi" w:eastAsia="Times New Roman" w:hAnsiTheme="minorBidi"/>
                <w:color w:val="000000" w:themeColor="text1"/>
                <w:sz w:val="24"/>
                <w:szCs w:val="24"/>
              </w:rPr>
              <w:t xml:space="preserve"> (T)</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capsule/tab. 250 mg/5ml syrup.</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phenobarbitone</w:t>
            </w:r>
            <w:proofErr w:type="spellEnd"/>
            <w:r w:rsidRPr="0062336B">
              <w:rPr>
                <w:rFonts w:asciiTheme="minorBidi" w:eastAsia="Times New Roman" w:hAnsiTheme="minorBidi"/>
                <w:color w:val="000000" w:themeColor="text1"/>
                <w:sz w:val="24"/>
                <w:szCs w:val="24"/>
              </w:rPr>
              <w:t xml:space="preserve"> (P), (S), (T),                     (2,11)</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 mg tab. 200 mg/ml inj.</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phenytoin</w:t>
            </w:r>
            <w:proofErr w:type="spellEnd"/>
            <w:r w:rsidRPr="0062336B">
              <w:rPr>
                <w:rFonts w:asciiTheme="minorBidi" w:eastAsia="Times New Roman" w:hAnsiTheme="minorBidi"/>
                <w:color w:val="000000" w:themeColor="text1"/>
                <w:sz w:val="24"/>
                <w:szCs w:val="24"/>
              </w:rPr>
              <w:t xml:space="preserve"> (P), (S), (T),  (7,11)</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100mg tab./capsule (as sodium)</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phenytoin</w:t>
            </w:r>
            <w:proofErr w:type="spellEnd"/>
            <w:r w:rsidRPr="0062336B">
              <w:rPr>
                <w:rFonts w:asciiTheme="minorBidi" w:eastAsia="Times New Roman" w:hAnsiTheme="minorBidi"/>
                <w:color w:val="000000" w:themeColor="text1"/>
                <w:sz w:val="24"/>
                <w:szCs w:val="24"/>
              </w:rPr>
              <w:t xml:space="preserve"> sodium (S), (T),                     (7,11)         </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30mg/5ml syrup (as sodium)</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valproate</w:t>
            </w:r>
            <w:proofErr w:type="spellEnd"/>
            <w:r w:rsidRPr="0062336B">
              <w:rPr>
                <w:rFonts w:asciiTheme="minorBidi" w:eastAsia="Times New Roman" w:hAnsiTheme="minorBidi"/>
                <w:color w:val="000000" w:themeColor="text1"/>
                <w:sz w:val="24"/>
                <w:szCs w:val="24"/>
              </w:rPr>
              <w:t xml:space="preserve"> sodium (T),(7,11)</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tab. 200 mg/5ml syrup.</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valproic</w:t>
            </w:r>
            <w:proofErr w:type="spellEnd"/>
            <w:r w:rsidRPr="0062336B">
              <w:rPr>
                <w:rFonts w:asciiTheme="minorBidi" w:eastAsia="Times New Roman" w:hAnsiTheme="minorBidi"/>
                <w:color w:val="000000" w:themeColor="text1"/>
                <w:sz w:val="24"/>
                <w:szCs w:val="24"/>
              </w:rPr>
              <w:t xml:space="preserve"> acid (T), (7,11)</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125 mg, 250 mg &amp; 500 mg tab</w:t>
            </w:r>
          </w:p>
        </w:tc>
      </w:tr>
      <w:tr w:rsidR="0062336B" w:rsidRPr="0062336B" w:rsidTr="0062336B">
        <w:trPr>
          <w:tblCellSpacing w:w="0" w:type="dxa"/>
        </w:trPr>
        <w:tc>
          <w:tcPr>
            <w:tcW w:w="28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8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mg/5ml syrup).</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5:     ANTI-INFECTIVE DRUGS.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5.1    </w:t>
      </w:r>
      <w:proofErr w:type="spellStart"/>
      <w:r w:rsidRPr="0062336B">
        <w:rPr>
          <w:rFonts w:asciiTheme="minorBidi" w:eastAsia="Times New Roman" w:hAnsiTheme="minorBidi"/>
          <w:b/>
          <w:bCs/>
          <w:color w:val="000000" w:themeColor="text1"/>
          <w:sz w:val="24"/>
          <w:szCs w:val="24"/>
        </w:rPr>
        <w:t>Anthelmintics</w:t>
      </w:r>
      <w:proofErr w:type="spellEnd"/>
    </w:p>
    <w:tbl>
      <w:tblPr>
        <w:tblW w:w="6705" w:type="dxa"/>
        <w:tblCellSpacing w:w="0" w:type="dxa"/>
        <w:tblCellMar>
          <w:left w:w="0" w:type="dxa"/>
          <w:right w:w="0" w:type="dxa"/>
        </w:tblCellMar>
        <w:tblLook w:val="04A0"/>
      </w:tblPr>
      <w:tblGrid>
        <w:gridCol w:w="3328"/>
        <w:gridCol w:w="3377"/>
      </w:tblGrid>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w:t>
            </w:r>
            <w:proofErr w:type="spellStart"/>
            <w:r w:rsidRPr="0062336B">
              <w:rPr>
                <w:rFonts w:asciiTheme="minorBidi" w:eastAsia="Times New Roman" w:hAnsiTheme="minorBidi"/>
                <w:color w:val="000000" w:themeColor="text1"/>
                <w:sz w:val="24"/>
                <w:szCs w:val="24"/>
              </w:rPr>
              <w:t>albendazole</w:t>
            </w:r>
            <w:proofErr w:type="spellEnd"/>
            <w:r w:rsidRPr="0062336B">
              <w:rPr>
                <w:rFonts w:asciiTheme="minorBidi" w:eastAsia="Times New Roman" w:hAnsiTheme="minorBidi"/>
                <w:color w:val="000000" w:themeColor="text1"/>
                <w:sz w:val="24"/>
                <w:szCs w:val="24"/>
              </w:rPr>
              <w:t xml:space="preserve"> (P), (S), (T)</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 mg tab. 100 mg/5ml </w:t>
            </w:r>
            <w:proofErr w:type="spellStart"/>
            <w:r w:rsidRPr="0062336B">
              <w:rPr>
                <w:rFonts w:asciiTheme="minorBidi" w:eastAsia="Times New Roman" w:hAnsiTheme="minorBidi"/>
                <w:color w:val="000000" w:themeColor="text1"/>
                <w:sz w:val="24"/>
                <w:szCs w:val="24"/>
              </w:rPr>
              <w:t>susp</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levamisole</w:t>
            </w:r>
            <w:proofErr w:type="spellEnd"/>
            <w:r w:rsidRPr="0062336B">
              <w:rPr>
                <w:rFonts w:asciiTheme="minorBidi" w:eastAsia="Times New Roman" w:hAnsiTheme="minorBidi"/>
                <w:color w:val="000000" w:themeColor="text1"/>
                <w:sz w:val="24"/>
                <w:szCs w:val="24"/>
              </w:rPr>
              <w:t xml:space="preserve"> (T), (8)</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 mg tablet (as hydrochloride)</w:t>
            </w:r>
          </w:p>
        </w:tc>
      </w:tr>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 mg/5ml syrup.</w:t>
            </w:r>
          </w:p>
        </w:tc>
      </w:tr>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mebendazole</w:t>
            </w:r>
            <w:proofErr w:type="spellEnd"/>
            <w:r w:rsidRPr="0062336B">
              <w:rPr>
                <w:rFonts w:asciiTheme="minorBidi" w:eastAsia="Times New Roman" w:hAnsiTheme="minorBidi"/>
                <w:color w:val="000000" w:themeColor="text1"/>
                <w:sz w:val="24"/>
                <w:szCs w:val="24"/>
              </w:rPr>
              <w:t xml:space="preserve"> (P), (S), (T)</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 mg tab. 100 mg/5ml </w:t>
            </w:r>
            <w:proofErr w:type="spellStart"/>
            <w:r w:rsidRPr="0062336B">
              <w:rPr>
                <w:rFonts w:asciiTheme="minorBidi" w:eastAsia="Times New Roman" w:hAnsiTheme="minorBidi"/>
                <w:color w:val="000000" w:themeColor="text1"/>
                <w:sz w:val="24"/>
                <w:szCs w:val="24"/>
              </w:rPr>
              <w:t>susp</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niclosamide</w:t>
            </w:r>
            <w:proofErr w:type="spellEnd"/>
            <w:r w:rsidRPr="0062336B">
              <w:rPr>
                <w:rFonts w:asciiTheme="minorBidi" w:eastAsia="Times New Roman" w:hAnsiTheme="minorBidi"/>
                <w:color w:val="000000" w:themeColor="text1"/>
                <w:sz w:val="24"/>
                <w:szCs w:val="24"/>
              </w:rPr>
              <w:t>(P), (S), (T)</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w:t>
            </w:r>
          </w:p>
        </w:tc>
      </w:tr>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w:t>
            </w:r>
            <w:proofErr w:type="spellStart"/>
            <w:r w:rsidRPr="0062336B">
              <w:rPr>
                <w:rFonts w:asciiTheme="minorBidi" w:eastAsia="Times New Roman" w:hAnsiTheme="minorBidi"/>
                <w:color w:val="000000" w:themeColor="text1"/>
                <w:sz w:val="24"/>
                <w:szCs w:val="24"/>
              </w:rPr>
              <w:t>pyrantel</w:t>
            </w:r>
            <w:proofErr w:type="spellEnd"/>
            <w:r w:rsidRPr="0062336B">
              <w:rPr>
                <w:rFonts w:asciiTheme="minorBidi" w:eastAsia="Times New Roman" w:hAnsiTheme="minorBidi"/>
                <w:color w:val="000000" w:themeColor="text1"/>
                <w:sz w:val="24"/>
                <w:szCs w:val="24"/>
              </w:rPr>
              <w:t xml:space="preserve"> (P), (S), (T)</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mg tab. (as </w:t>
            </w:r>
            <w:proofErr w:type="spellStart"/>
            <w:r w:rsidRPr="0062336B">
              <w:rPr>
                <w:rFonts w:asciiTheme="minorBidi" w:eastAsia="Times New Roman" w:hAnsiTheme="minorBidi"/>
                <w:color w:val="000000" w:themeColor="text1"/>
                <w:sz w:val="24"/>
                <w:szCs w:val="24"/>
              </w:rPr>
              <w:t>pamoate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12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1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mg/5ml </w:t>
            </w:r>
            <w:proofErr w:type="spellStart"/>
            <w:r w:rsidRPr="0062336B">
              <w:rPr>
                <w:rFonts w:asciiTheme="minorBidi" w:eastAsia="Times New Roman" w:hAnsiTheme="minorBidi"/>
                <w:color w:val="000000" w:themeColor="text1"/>
                <w:sz w:val="24"/>
                <w:szCs w:val="24"/>
              </w:rPr>
              <w:t>susp</w:t>
            </w:r>
            <w:proofErr w:type="spellEnd"/>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t xml:space="preserve">as </w:t>
            </w:r>
            <w:proofErr w:type="spellStart"/>
            <w:r w:rsidRPr="0062336B">
              <w:rPr>
                <w:rFonts w:asciiTheme="minorBidi" w:eastAsia="Times New Roman" w:hAnsiTheme="minorBidi"/>
                <w:color w:val="000000" w:themeColor="text1"/>
                <w:sz w:val="24"/>
                <w:szCs w:val="24"/>
              </w:rPr>
              <w:t>pamoate</w:t>
            </w:r>
            <w:proofErr w:type="spellEnd"/>
            <w:r w:rsidRPr="0062336B">
              <w:rPr>
                <w:rFonts w:asciiTheme="minorBidi" w:eastAsia="Times New Roman" w:hAnsiTheme="minorBidi"/>
                <w:color w:val="000000" w:themeColor="text1"/>
                <w:sz w:val="24"/>
                <w:szCs w:val="24"/>
              </w:rPr>
              <w:t>).</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5.2   </w:t>
      </w:r>
      <w:proofErr w:type="spellStart"/>
      <w:r w:rsidRPr="0062336B">
        <w:rPr>
          <w:rFonts w:asciiTheme="minorBidi" w:eastAsia="Times New Roman" w:hAnsiTheme="minorBidi"/>
          <w:color w:val="000000" w:themeColor="text1"/>
          <w:sz w:val="24"/>
          <w:szCs w:val="24"/>
        </w:rPr>
        <w:t>A</w:t>
      </w:r>
      <w:r w:rsidRPr="0062336B">
        <w:rPr>
          <w:rFonts w:asciiTheme="minorBidi" w:eastAsia="Times New Roman" w:hAnsiTheme="minorBidi"/>
          <w:b/>
          <w:bCs/>
          <w:color w:val="000000" w:themeColor="text1"/>
          <w:sz w:val="24"/>
          <w:szCs w:val="24"/>
        </w:rPr>
        <w:t>ntibacterials</w:t>
      </w:r>
      <w:proofErr w:type="spellEnd"/>
    </w:p>
    <w:tbl>
      <w:tblPr>
        <w:tblW w:w="7425" w:type="dxa"/>
        <w:tblCellSpacing w:w="0" w:type="dxa"/>
        <w:tblCellMar>
          <w:left w:w="0" w:type="dxa"/>
          <w:right w:w="0" w:type="dxa"/>
        </w:tblCellMar>
        <w:tblLook w:val="04A0"/>
      </w:tblPr>
      <w:tblGrid>
        <w:gridCol w:w="4022"/>
        <w:gridCol w:w="3403"/>
      </w:tblGrid>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amoxicillin (P), (S), (T,), (4)</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&amp; 500 mg capsule/tablet (as </w:t>
            </w:r>
            <w:proofErr w:type="spellStart"/>
            <w:r w:rsidRPr="0062336B">
              <w:rPr>
                <w:rFonts w:asciiTheme="minorBidi" w:eastAsia="Times New Roman" w:hAnsiTheme="minorBidi"/>
                <w:color w:val="000000" w:themeColor="text1"/>
                <w:sz w:val="24"/>
                <w:szCs w:val="24"/>
              </w:rPr>
              <w:t>trihydrate</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 xml:space="preserve">125 &amp; 250 mg/5ml syrup (as </w:t>
            </w:r>
            <w:proofErr w:type="spellStart"/>
            <w:r w:rsidRPr="0062336B">
              <w:rPr>
                <w:rFonts w:asciiTheme="minorBidi" w:eastAsia="Times New Roman" w:hAnsiTheme="minorBidi"/>
                <w:color w:val="000000" w:themeColor="text1"/>
                <w:sz w:val="24"/>
                <w:szCs w:val="24"/>
              </w:rPr>
              <w:t>trihydrate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ampicillin</w:t>
            </w:r>
            <w:proofErr w:type="spellEnd"/>
            <w:r w:rsidRPr="0062336B">
              <w:rPr>
                <w:rFonts w:asciiTheme="minorBidi" w:eastAsia="Times New Roman" w:hAnsiTheme="minorBidi"/>
                <w:color w:val="000000" w:themeColor="text1"/>
                <w:sz w:val="24"/>
                <w:szCs w:val="24"/>
              </w:rPr>
              <w:t xml:space="preserve"> (P), (S), (T), (4)</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&amp; 500mg tab/cap (as anhydrous/</w:t>
            </w:r>
            <w:proofErr w:type="spellStart"/>
            <w:r w:rsidRPr="0062336B">
              <w:rPr>
                <w:rFonts w:asciiTheme="minorBidi" w:eastAsia="Times New Roman" w:hAnsiTheme="minorBidi"/>
                <w:color w:val="000000" w:themeColor="text1"/>
                <w:sz w:val="24"/>
                <w:szCs w:val="24"/>
              </w:rPr>
              <w:t>trihydrate</w:t>
            </w:r>
            <w:proofErr w:type="spellEnd"/>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br/>
              <w:t>125 mg/5ml syrup (as anhydrous/</w:t>
            </w:r>
            <w:proofErr w:type="spellStart"/>
            <w:r w:rsidRPr="0062336B">
              <w:rPr>
                <w:rFonts w:asciiTheme="minorBidi" w:eastAsia="Times New Roman" w:hAnsiTheme="minorBidi"/>
                <w:color w:val="000000" w:themeColor="text1"/>
                <w:sz w:val="24"/>
                <w:szCs w:val="24"/>
              </w:rPr>
              <w:t>trihydrate</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500mg inj.(as sodium salt).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amikacin</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&amp; 500 mg inj.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benzylpenicillin</w:t>
            </w:r>
            <w:proofErr w:type="spellEnd"/>
            <w:r w:rsidRPr="0062336B">
              <w:rPr>
                <w:rFonts w:asciiTheme="minorBidi" w:eastAsia="Times New Roman" w:hAnsiTheme="minorBidi"/>
                <w:color w:val="000000" w:themeColor="text1"/>
                <w:sz w:val="24"/>
                <w:szCs w:val="24"/>
              </w:rPr>
              <w:t xml:space="preserve"> (P),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100.44 gm inj. (</w:t>
            </w:r>
            <w:proofErr w:type="spellStart"/>
            <w:r w:rsidRPr="0062336B">
              <w:rPr>
                <w:rFonts w:asciiTheme="minorBidi" w:eastAsia="Times New Roman" w:hAnsiTheme="minorBidi"/>
                <w:color w:val="000000" w:themeColor="text1"/>
                <w:sz w:val="24"/>
                <w:szCs w:val="24"/>
              </w:rPr>
              <w:t>benzathine</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600 mg (1 million IU) inj.</w:t>
            </w:r>
            <w:r w:rsidRPr="0062336B">
              <w:rPr>
                <w:rFonts w:asciiTheme="minorBidi" w:eastAsia="Times New Roman" w:hAnsiTheme="minorBidi"/>
                <w:color w:val="000000" w:themeColor="text1"/>
                <w:sz w:val="24"/>
                <w:szCs w:val="24"/>
              </w:rPr>
              <w:br/>
              <w:t>(sodium/potassium)</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cefazolin</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250,500mg &amp; 1gm inj.(as sodium salt)    </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cefatazidime</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&amp; 1 gm inj.</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ceftriaxone</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250,500&amp;1gm </w:t>
            </w:r>
            <w:proofErr w:type="spellStart"/>
            <w:r w:rsidRPr="0062336B">
              <w:rPr>
                <w:rFonts w:asciiTheme="minorBidi" w:eastAsia="Times New Roman" w:hAnsiTheme="minorBidi"/>
                <w:color w:val="000000" w:themeColor="text1"/>
                <w:sz w:val="24"/>
                <w:szCs w:val="24"/>
              </w:rPr>
              <w:t>inj</w:t>
            </w:r>
            <w:proofErr w:type="spellEnd"/>
            <w:r w:rsidRPr="0062336B">
              <w:rPr>
                <w:rFonts w:asciiTheme="minorBidi" w:eastAsia="Times New Roman" w:hAnsiTheme="minorBidi"/>
                <w:color w:val="000000" w:themeColor="text1"/>
                <w:sz w:val="24"/>
                <w:szCs w:val="24"/>
              </w:rPr>
              <w:t>(as sodium salt)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ceftizoxime</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500mg &amp; 1gm inj</w:t>
            </w:r>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t>as sodium salt).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cefixin</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cap.</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cefuroxime</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125,250 mg tab. (as </w:t>
            </w:r>
            <w:proofErr w:type="spellStart"/>
            <w:r w:rsidRPr="0062336B">
              <w:rPr>
                <w:rFonts w:asciiTheme="minorBidi" w:eastAsia="Times New Roman" w:hAnsiTheme="minorBidi"/>
                <w:color w:val="000000" w:themeColor="text1"/>
                <w:sz w:val="24"/>
                <w:szCs w:val="24"/>
              </w:rPr>
              <w:t>axetil</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250 and 750 mg inj. (as sodium)</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cephalexin</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&amp; 500 mg cap.</w:t>
            </w:r>
            <w:r w:rsidRPr="0062336B">
              <w:rPr>
                <w:rFonts w:asciiTheme="minorBidi" w:eastAsia="Times New Roman" w:hAnsiTheme="minorBidi"/>
                <w:color w:val="000000" w:themeColor="text1"/>
                <w:sz w:val="24"/>
                <w:szCs w:val="24"/>
              </w:rPr>
              <w:br/>
              <w:t>125 mg/5ml &amp; 250mg/5ml syrup.</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cephradine</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&amp; 500 mg cap.</w:t>
            </w:r>
            <w:r w:rsidRPr="0062336B">
              <w:rPr>
                <w:rFonts w:asciiTheme="minorBidi" w:eastAsia="Times New Roman" w:hAnsiTheme="minorBidi"/>
                <w:color w:val="000000" w:themeColor="text1"/>
                <w:sz w:val="24"/>
                <w:szCs w:val="24"/>
              </w:rPr>
              <w:br/>
              <w:t>125 mg/5ml &amp; 250 mg / 5ml syrup</w:t>
            </w:r>
            <w:r w:rsidRPr="0062336B">
              <w:rPr>
                <w:rFonts w:asciiTheme="minorBidi" w:eastAsia="Times New Roman" w:hAnsiTheme="minorBidi"/>
                <w:color w:val="000000" w:themeColor="text1"/>
                <w:sz w:val="24"/>
                <w:szCs w:val="24"/>
              </w:rPr>
              <w:br/>
              <w:t>250, 500 mg &amp; 1 gm inj.</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chloramphenicol</w:t>
            </w:r>
            <w:proofErr w:type="spellEnd"/>
            <w:r w:rsidRPr="0062336B">
              <w:rPr>
                <w:rFonts w:asciiTheme="minorBidi" w:eastAsia="Times New Roman" w:hAnsiTheme="minorBidi"/>
                <w:color w:val="000000" w:themeColor="text1"/>
                <w:sz w:val="24"/>
                <w:szCs w:val="24"/>
              </w:rPr>
              <w:t xml:space="preserve"> (P), (S), (T), (7)</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capsule</w:t>
            </w:r>
            <w:r w:rsidRPr="0062336B">
              <w:rPr>
                <w:rFonts w:asciiTheme="minorBidi" w:eastAsia="Times New Roman" w:hAnsiTheme="minorBidi"/>
                <w:color w:val="000000" w:themeColor="text1"/>
                <w:sz w:val="24"/>
                <w:szCs w:val="24"/>
              </w:rPr>
              <w:br/>
              <w:t xml:space="preserve">125mg/5ml syrup (as </w:t>
            </w:r>
            <w:proofErr w:type="spellStart"/>
            <w:r w:rsidRPr="0062336B">
              <w:rPr>
                <w:rFonts w:asciiTheme="minorBidi" w:eastAsia="Times New Roman" w:hAnsiTheme="minorBidi"/>
                <w:color w:val="000000" w:themeColor="text1"/>
                <w:sz w:val="24"/>
                <w:szCs w:val="24"/>
              </w:rPr>
              <w:t>palmitate</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 xml:space="preserve">1 gm inj. (as sodium </w:t>
            </w:r>
            <w:proofErr w:type="spellStart"/>
            <w:r w:rsidRPr="0062336B">
              <w:rPr>
                <w:rFonts w:asciiTheme="minorBidi" w:eastAsia="Times New Roman" w:hAnsiTheme="minorBidi"/>
                <w:color w:val="000000" w:themeColor="text1"/>
                <w:sz w:val="24"/>
                <w:szCs w:val="24"/>
              </w:rPr>
              <w:t>succinate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ciprofloxacin (P), (S),(T)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tab.(as hydrochloride)</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clindamycin</w:t>
            </w:r>
            <w:proofErr w:type="spellEnd"/>
            <w:r w:rsidRPr="0062336B">
              <w:rPr>
                <w:rFonts w:asciiTheme="minorBidi" w:eastAsia="Times New Roman" w:hAnsiTheme="minorBidi"/>
                <w:color w:val="000000" w:themeColor="text1"/>
                <w:sz w:val="24"/>
                <w:szCs w:val="24"/>
              </w:rPr>
              <w:t xml:space="preserve"> (T), (8)</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&amp; 600 mg inj. (as hydrochloride)</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cloxacillin</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cap. (as sodium)</w:t>
            </w:r>
            <w:r w:rsidRPr="0062336B">
              <w:rPr>
                <w:rFonts w:asciiTheme="minorBidi" w:eastAsia="Times New Roman" w:hAnsiTheme="minorBidi"/>
                <w:color w:val="000000" w:themeColor="text1"/>
                <w:sz w:val="24"/>
                <w:szCs w:val="24"/>
              </w:rPr>
              <w:br/>
              <w:t>125 mg/5ml syrup (as sodium),</w:t>
            </w:r>
            <w:r w:rsidRPr="0062336B">
              <w:rPr>
                <w:rFonts w:asciiTheme="minorBidi" w:eastAsia="Times New Roman" w:hAnsiTheme="minorBidi"/>
                <w:color w:val="000000" w:themeColor="text1"/>
                <w:sz w:val="24"/>
                <w:szCs w:val="24"/>
              </w:rPr>
              <w:br/>
              <w:t>250 mg inj. (as sodium)</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co-</w:t>
            </w:r>
            <w:proofErr w:type="spellStart"/>
            <w:r w:rsidRPr="0062336B">
              <w:rPr>
                <w:rFonts w:asciiTheme="minorBidi" w:eastAsia="Times New Roman" w:hAnsiTheme="minorBidi"/>
                <w:color w:val="000000" w:themeColor="text1"/>
                <w:sz w:val="24"/>
                <w:szCs w:val="24"/>
              </w:rPr>
              <w:t>trimoxazole</w:t>
            </w:r>
            <w:proofErr w:type="spellEnd"/>
            <w:r w:rsidRPr="0062336B">
              <w:rPr>
                <w:rFonts w:asciiTheme="minorBidi" w:eastAsia="Times New Roman" w:hAnsiTheme="minorBidi"/>
                <w:color w:val="000000" w:themeColor="text1"/>
                <w:sz w:val="24"/>
                <w:szCs w:val="24"/>
              </w:rPr>
              <w:t xml:space="preserve"> (P),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400mg+80mg &amp; 800mg+160mg tab.</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w:t>
            </w:r>
            <w:proofErr w:type="spellStart"/>
            <w:r w:rsidRPr="0062336B">
              <w:rPr>
                <w:rFonts w:asciiTheme="minorBidi" w:eastAsia="Times New Roman" w:hAnsiTheme="minorBidi"/>
                <w:color w:val="000000" w:themeColor="text1"/>
                <w:sz w:val="24"/>
                <w:szCs w:val="24"/>
              </w:rPr>
              <w:t>sulphamethoxazole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trimethoprim</w:t>
            </w:r>
            <w:proofErr w:type="spellEnd"/>
            <w:r w:rsidRPr="0062336B">
              <w:rPr>
                <w:rFonts w:asciiTheme="minorBidi" w:eastAsia="Times New Roman" w:hAnsiTheme="minorBidi"/>
                <w:color w:val="000000" w:themeColor="text1"/>
                <w:sz w:val="24"/>
                <w:szCs w:val="24"/>
              </w:rPr>
              <w:t>), (4)</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mg+40 mg/5ml suspension</w:t>
            </w:r>
            <w:r w:rsidRPr="0062336B">
              <w:rPr>
                <w:rFonts w:asciiTheme="minorBidi" w:eastAsia="Times New Roman" w:hAnsiTheme="minorBidi"/>
                <w:color w:val="000000" w:themeColor="text1"/>
                <w:sz w:val="24"/>
                <w:szCs w:val="24"/>
              </w:rPr>
              <w:br/>
              <w:t>800mg+160mg/3 ml injection.</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doxycycline</w:t>
            </w:r>
            <w:proofErr w:type="spellEnd"/>
            <w:r w:rsidRPr="0062336B">
              <w:rPr>
                <w:rFonts w:asciiTheme="minorBidi" w:eastAsia="Times New Roman" w:hAnsiTheme="minorBidi"/>
                <w:color w:val="000000" w:themeColor="text1"/>
                <w:sz w:val="24"/>
                <w:szCs w:val="24"/>
              </w:rPr>
              <w:t xml:space="preserve"> (T), (5,6)</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 mg cap / tablets (as </w:t>
            </w:r>
            <w:proofErr w:type="spellStart"/>
            <w:r w:rsidRPr="0062336B">
              <w:rPr>
                <w:rFonts w:asciiTheme="minorBidi" w:eastAsia="Times New Roman" w:hAnsiTheme="minorBidi"/>
                <w:color w:val="000000" w:themeColor="text1"/>
                <w:sz w:val="24"/>
                <w:szCs w:val="24"/>
              </w:rPr>
              <w:t>hyclate</w:t>
            </w:r>
            <w:proofErr w:type="spellEnd"/>
            <w:r w:rsidRPr="0062336B">
              <w:rPr>
                <w:rFonts w:asciiTheme="minorBidi" w:eastAsia="Times New Roman" w:hAnsiTheme="minorBidi"/>
                <w:color w:val="000000" w:themeColor="text1"/>
                <w:sz w:val="24"/>
                <w:szCs w:val="24"/>
              </w:rPr>
              <w:t>/hydrochloride)</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erythromycin (P),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&amp; 500mg tablet (as </w:t>
            </w:r>
            <w:proofErr w:type="spellStart"/>
            <w:r w:rsidRPr="0062336B">
              <w:rPr>
                <w:rFonts w:asciiTheme="minorBidi" w:eastAsia="Times New Roman" w:hAnsiTheme="minorBidi"/>
                <w:color w:val="000000" w:themeColor="text1"/>
                <w:sz w:val="24"/>
                <w:szCs w:val="24"/>
              </w:rPr>
              <w:t>stearate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200mg/5ml suspension (as ethyl </w:t>
            </w:r>
            <w:proofErr w:type="spellStart"/>
            <w:r w:rsidRPr="0062336B">
              <w:rPr>
                <w:rFonts w:asciiTheme="minorBidi" w:eastAsia="Times New Roman" w:hAnsiTheme="minorBidi"/>
                <w:color w:val="000000" w:themeColor="text1"/>
                <w:sz w:val="24"/>
                <w:szCs w:val="24"/>
              </w:rPr>
              <w:t>succinate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500mg inj. (as </w:t>
            </w:r>
            <w:proofErr w:type="spellStart"/>
            <w:r w:rsidRPr="0062336B">
              <w:rPr>
                <w:rFonts w:asciiTheme="minorBidi" w:eastAsia="Times New Roman" w:hAnsiTheme="minorBidi"/>
                <w:color w:val="000000" w:themeColor="text1"/>
                <w:sz w:val="24"/>
                <w:szCs w:val="24"/>
              </w:rPr>
              <w:t>lactobionate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gentamicin</w:t>
            </w:r>
            <w:proofErr w:type="spellEnd"/>
            <w:r w:rsidRPr="0062336B">
              <w:rPr>
                <w:rFonts w:asciiTheme="minorBidi" w:eastAsia="Times New Roman" w:hAnsiTheme="minorBidi"/>
                <w:color w:val="000000" w:themeColor="text1"/>
                <w:sz w:val="24"/>
                <w:szCs w:val="24"/>
              </w:rPr>
              <w:t xml:space="preserve"> (P), (S,), (T,), (4,7,10,11)</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 &amp; 80 mg inj. (as sulfate)</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metronidazole</w:t>
            </w:r>
            <w:proofErr w:type="spellEnd"/>
            <w:r w:rsidRPr="0062336B">
              <w:rPr>
                <w:rFonts w:asciiTheme="minorBidi" w:eastAsia="Times New Roman" w:hAnsiTheme="minorBidi"/>
                <w:color w:val="000000" w:themeColor="text1"/>
                <w:sz w:val="24"/>
                <w:szCs w:val="24"/>
              </w:rPr>
              <w:t xml:space="preserve"> (P), (S), (T), (8)</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400 mg tab.</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mg/5ml suspension (as benzoate)</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mg/100ml vial.</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nalidixic</w:t>
            </w:r>
            <w:proofErr w:type="spellEnd"/>
            <w:r w:rsidRPr="0062336B">
              <w:rPr>
                <w:rFonts w:asciiTheme="minorBidi" w:eastAsia="Times New Roman" w:hAnsiTheme="minorBidi"/>
                <w:color w:val="000000" w:themeColor="text1"/>
                <w:sz w:val="24"/>
                <w:szCs w:val="24"/>
              </w:rPr>
              <w:t xml:space="preserve"> acid (P),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tablet</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mg / 5ml syrup.</w:t>
            </w:r>
            <w:r w:rsidRPr="0062336B">
              <w:rPr>
                <w:rFonts w:asciiTheme="minorBidi" w:eastAsia="Times New Roman" w:hAnsiTheme="minorBidi"/>
                <w:color w:val="000000" w:themeColor="text1"/>
                <w:sz w:val="24"/>
                <w:szCs w:val="24"/>
              </w:rPr>
              <w:br/>
              <w:t>5000,000 IU tab</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100,000 IU/ml drops</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100,000 IU </w:t>
            </w:r>
            <w:proofErr w:type="spellStart"/>
            <w:r w:rsidRPr="0062336B">
              <w:rPr>
                <w:rFonts w:asciiTheme="minorBidi" w:eastAsia="Times New Roman" w:hAnsiTheme="minorBidi"/>
                <w:color w:val="000000" w:themeColor="text1"/>
                <w:sz w:val="24"/>
                <w:szCs w:val="24"/>
              </w:rPr>
              <w:t>pessaries</w:t>
            </w:r>
            <w:proofErr w:type="spellEnd"/>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nitrofurantoin</w:t>
            </w:r>
            <w:proofErr w:type="spellEnd"/>
            <w:r w:rsidRPr="0062336B">
              <w:rPr>
                <w:rFonts w:asciiTheme="minorBidi" w:eastAsia="Times New Roman" w:hAnsiTheme="minorBidi"/>
                <w:color w:val="000000" w:themeColor="text1"/>
                <w:sz w:val="24"/>
                <w:szCs w:val="24"/>
              </w:rPr>
              <w:t xml:space="preserve"> (P), (4,8)</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nystatin</w:t>
            </w:r>
            <w:proofErr w:type="spellEnd"/>
            <w:r w:rsidRPr="0062336B">
              <w:rPr>
                <w:rFonts w:asciiTheme="minorBidi" w:eastAsia="Times New Roman" w:hAnsiTheme="minorBidi"/>
                <w:color w:val="000000" w:themeColor="text1"/>
                <w:sz w:val="24"/>
                <w:szCs w:val="24"/>
              </w:rPr>
              <w:t xml:space="preserve">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tab. (as hydrochloride)</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pefloxacin</w:t>
            </w:r>
            <w:proofErr w:type="spellEnd"/>
            <w:r w:rsidRPr="0062336B">
              <w:rPr>
                <w:rFonts w:asciiTheme="minorBidi" w:eastAsia="Times New Roman" w:hAnsiTheme="minorBidi"/>
                <w:color w:val="000000" w:themeColor="text1"/>
                <w:sz w:val="24"/>
                <w:szCs w:val="24"/>
              </w:rPr>
              <w:t xml:space="preserve">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400 mg/5ml inj.</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phenoxymethylpenicillin</w:t>
            </w:r>
            <w:proofErr w:type="spellEnd"/>
            <w:r w:rsidRPr="0062336B">
              <w:rPr>
                <w:rFonts w:asciiTheme="minorBidi" w:eastAsia="Times New Roman" w:hAnsiTheme="minorBidi"/>
                <w:color w:val="000000" w:themeColor="text1"/>
                <w:sz w:val="24"/>
                <w:szCs w:val="24"/>
              </w:rPr>
              <w:t xml:space="preserve"> (P),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&amp; 500mg tab. (as potassium salt) 125 mg/5ml syrup.</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                     procaine </w:t>
            </w:r>
            <w:proofErr w:type="spellStart"/>
            <w:r w:rsidRPr="0062336B">
              <w:rPr>
                <w:rFonts w:asciiTheme="minorBidi" w:eastAsia="Times New Roman" w:hAnsiTheme="minorBidi"/>
                <w:color w:val="000000" w:themeColor="text1"/>
                <w:sz w:val="24"/>
                <w:szCs w:val="24"/>
              </w:rPr>
              <w:t>benzylpenicillin</w:t>
            </w:r>
            <w:proofErr w:type="spellEnd"/>
            <w:r w:rsidRPr="0062336B">
              <w:rPr>
                <w:rFonts w:asciiTheme="minorBidi" w:eastAsia="Times New Roman" w:hAnsiTheme="minorBidi"/>
                <w:color w:val="000000" w:themeColor="text1"/>
                <w:sz w:val="24"/>
                <w:szCs w:val="24"/>
              </w:rPr>
              <w:t xml:space="preserve"> (P),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3 million IU inj.</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sulphasalazine</w:t>
            </w:r>
            <w:proofErr w:type="spellEnd"/>
            <w:r w:rsidRPr="0062336B">
              <w:rPr>
                <w:rFonts w:asciiTheme="minorBidi" w:eastAsia="Times New Roman" w:hAnsiTheme="minorBidi"/>
                <w:color w:val="000000" w:themeColor="text1"/>
                <w:sz w:val="24"/>
                <w:szCs w:val="24"/>
              </w:rPr>
              <w:t xml:space="preserve">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tinidazole</w:t>
            </w:r>
            <w:proofErr w:type="spellEnd"/>
            <w:r w:rsidRPr="0062336B">
              <w:rPr>
                <w:rFonts w:asciiTheme="minorBidi" w:eastAsia="Times New Roman" w:hAnsiTheme="minorBidi"/>
                <w:color w:val="000000" w:themeColor="text1"/>
                <w:sz w:val="24"/>
                <w:szCs w:val="24"/>
              </w:rPr>
              <w:t xml:space="preserve"> (S), (T)</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&amp; 500 mg tab.</w:t>
            </w:r>
          </w:p>
        </w:tc>
      </w:tr>
      <w:tr w:rsidR="0062336B" w:rsidRPr="0062336B" w:rsidTr="0062336B">
        <w:trPr>
          <w:tblCellSpacing w:w="0" w:type="dxa"/>
        </w:trPr>
        <w:tc>
          <w:tcPr>
            <w:tcW w:w="32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trimethoprim</w:t>
            </w:r>
            <w:proofErr w:type="spellEnd"/>
            <w:r w:rsidRPr="0062336B">
              <w:rPr>
                <w:rFonts w:asciiTheme="minorBidi" w:eastAsia="Times New Roman" w:hAnsiTheme="minorBidi"/>
                <w:color w:val="000000" w:themeColor="text1"/>
                <w:sz w:val="24"/>
                <w:szCs w:val="24"/>
              </w:rPr>
              <w:t xml:space="preserve"> (S), (T), (8)</w:t>
            </w:r>
          </w:p>
        </w:tc>
        <w:tc>
          <w:tcPr>
            <w:tcW w:w="333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mg tab.</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5.3</w:t>
      </w:r>
      <w:proofErr w:type="gramStart"/>
      <w:r w:rsidRPr="0062336B">
        <w:rPr>
          <w:rFonts w:asciiTheme="minorBidi" w:eastAsia="Times New Roman" w:hAnsiTheme="minorBidi"/>
          <w:color w:val="000000" w:themeColor="text1"/>
          <w:sz w:val="24"/>
          <w:szCs w:val="24"/>
        </w:rPr>
        <w:t>  </w:t>
      </w:r>
      <w:r w:rsidRPr="0062336B">
        <w:rPr>
          <w:rFonts w:asciiTheme="minorBidi" w:eastAsia="Times New Roman" w:hAnsiTheme="minorBidi"/>
          <w:b/>
          <w:bCs/>
          <w:color w:val="000000" w:themeColor="text1"/>
          <w:sz w:val="24"/>
          <w:szCs w:val="24"/>
        </w:rPr>
        <w:t>Anti</w:t>
      </w:r>
      <w:proofErr w:type="gramEnd"/>
      <w:r w:rsidRPr="0062336B">
        <w:rPr>
          <w:rFonts w:asciiTheme="minorBidi" w:eastAsia="Times New Roman" w:hAnsiTheme="minorBidi"/>
          <w:b/>
          <w:bCs/>
          <w:color w:val="000000" w:themeColor="text1"/>
          <w:sz w:val="24"/>
          <w:szCs w:val="24"/>
        </w:rPr>
        <w:t>-Tuberculosis Drugs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p>
    <w:tbl>
      <w:tblPr>
        <w:tblW w:w="7860" w:type="dxa"/>
        <w:tblCellSpacing w:w="0" w:type="dxa"/>
        <w:tblCellMar>
          <w:left w:w="0" w:type="dxa"/>
          <w:right w:w="0" w:type="dxa"/>
        </w:tblCellMar>
        <w:tblLook w:val="04A0"/>
      </w:tblPr>
      <w:tblGrid>
        <w:gridCol w:w="3867"/>
        <w:gridCol w:w="3993"/>
      </w:tblGrid>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ethambutol</w:t>
            </w:r>
            <w:proofErr w:type="spellEnd"/>
            <w:r w:rsidRPr="0062336B">
              <w:rPr>
                <w:rFonts w:asciiTheme="minorBidi" w:eastAsia="Times New Roman" w:hAnsiTheme="minorBidi"/>
                <w:color w:val="000000" w:themeColor="text1"/>
                <w:sz w:val="24"/>
                <w:szCs w:val="24"/>
              </w:rPr>
              <w:t xml:space="preserve"> (P), (S), (T), (4)</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400mg tab.(hydrochloride)</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isoniazid</w:t>
            </w:r>
            <w:proofErr w:type="spellEnd"/>
            <w:r w:rsidRPr="0062336B">
              <w:rPr>
                <w:rFonts w:asciiTheme="minorBidi" w:eastAsia="Times New Roman" w:hAnsiTheme="minorBidi"/>
                <w:color w:val="000000" w:themeColor="text1"/>
                <w:sz w:val="24"/>
                <w:szCs w:val="24"/>
              </w:rPr>
              <w:t xml:space="preserve"> (P), (S), (T)</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100 &amp; 300 mg tab. Syrup.</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isoniazid</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ethambutol</w:t>
            </w:r>
            <w:proofErr w:type="spellEnd"/>
            <w:r w:rsidRPr="0062336B">
              <w:rPr>
                <w:rFonts w:asciiTheme="minorBidi" w:eastAsia="Times New Roman" w:hAnsiTheme="minorBidi"/>
                <w:color w:val="000000" w:themeColor="text1"/>
                <w:sz w:val="24"/>
                <w:szCs w:val="24"/>
              </w:rPr>
              <w:t>  (P),(S),(T),(5)</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 mg +400 mg</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pyrazinamide</w:t>
            </w:r>
            <w:proofErr w:type="spellEnd"/>
            <w:r w:rsidRPr="0062336B">
              <w:rPr>
                <w:rFonts w:asciiTheme="minorBidi" w:eastAsia="Times New Roman" w:hAnsiTheme="minorBidi"/>
                <w:color w:val="000000" w:themeColor="text1"/>
                <w:sz w:val="24"/>
                <w:szCs w:val="24"/>
              </w:rPr>
              <w:t xml:space="preserve"> (P), (S), (T)</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rifampicin</w:t>
            </w:r>
            <w:proofErr w:type="spellEnd"/>
            <w:r w:rsidRPr="0062336B">
              <w:rPr>
                <w:rFonts w:asciiTheme="minorBidi" w:eastAsia="Times New Roman" w:hAnsiTheme="minorBidi"/>
                <w:color w:val="000000" w:themeColor="text1"/>
                <w:sz w:val="24"/>
                <w:szCs w:val="24"/>
              </w:rPr>
              <w:t xml:space="preserve"> (P), (S), (T)</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w:t>
            </w:r>
            <w:proofErr w:type="gramStart"/>
            <w:r w:rsidRPr="0062336B">
              <w:rPr>
                <w:rFonts w:asciiTheme="minorBidi" w:eastAsia="Times New Roman" w:hAnsiTheme="minorBidi"/>
                <w:color w:val="000000" w:themeColor="text1"/>
                <w:sz w:val="24"/>
                <w:szCs w:val="24"/>
              </w:rPr>
              <w:t>  300</w:t>
            </w:r>
            <w:proofErr w:type="gramEnd"/>
            <w:r w:rsidRPr="0062336B">
              <w:rPr>
                <w:rFonts w:asciiTheme="minorBidi" w:eastAsia="Times New Roman" w:hAnsiTheme="minorBidi"/>
                <w:color w:val="000000" w:themeColor="text1"/>
                <w:sz w:val="24"/>
                <w:szCs w:val="24"/>
              </w:rPr>
              <w:t>,  450 &amp; 600 mg tab/cap syrup.</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rifampicin</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isoniazid</w:t>
            </w:r>
            <w:proofErr w:type="spellEnd"/>
            <w:r w:rsidRPr="0062336B">
              <w:rPr>
                <w:rFonts w:asciiTheme="minorBidi" w:eastAsia="Times New Roman" w:hAnsiTheme="minorBidi"/>
                <w:color w:val="000000" w:themeColor="text1"/>
                <w:sz w:val="24"/>
                <w:szCs w:val="24"/>
              </w:rPr>
              <w:t xml:space="preserve"> (P),(S),(T)</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 mg + 100 mg tab</w:t>
            </w:r>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t>cap.</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mg + 150 mg tab</w:t>
            </w:r>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t>cap.</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450 mg + 300 mg tab</w:t>
            </w:r>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t>cap.</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rifampicin</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isoniazid</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pyrazinamide</w:t>
            </w:r>
            <w:proofErr w:type="spellEnd"/>
            <w:r w:rsidRPr="0062336B">
              <w:rPr>
                <w:rFonts w:asciiTheme="minorBidi" w:eastAsia="Times New Roman" w:hAnsiTheme="minorBidi"/>
                <w:color w:val="000000" w:themeColor="text1"/>
                <w:sz w:val="24"/>
                <w:szCs w:val="24"/>
              </w:rPr>
              <w:t xml:space="preserve">                      (P),(S),(T), (5)</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 mg + 75 mg + 400 mg</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rifampicin</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isoniazid</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pyrazinamide</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ethambutol</w:t>
            </w:r>
            <w:proofErr w:type="spellEnd"/>
            <w:r w:rsidRPr="0062336B">
              <w:rPr>
                <w:rFonts w:asciiTheme="minorBidi" w:eastAsia="Times New Roman" w:hAnsiTheme="minorBidi"/>
                <w:color w:val="000000" w:themeColor="text1"/>
                <w:sz w:val="24"/>
                <w:szCs w:val="24"/>
              </w:rPr>
              <w:t xml:space="preserve"> (P),(S),(T)</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 mg + 75 mg + 400 mg + 275 mg</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streptomycin (P), (4)</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1g inj.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thioacetazone</w:t>
            </w:r>
            <w:proofErr w:type="spellEnd"/>
            <w:r w:rsidRPr="0062336B">
              <w:rPr>
                <w:rFonts w:asciiTheme="minorBidi" w:eastAsia="Times New Roman" w:hAnsiTheme="minorBidi"/>
                <w:color w:val="000000" w:themeColor="text1"/>
                <w:sz w:val="24"/>
                <w:szCs w:val="24"/>
              </w:rPr>
              <w:t xml:space="preserve"> (P), (S), (T)</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50mg tab.</w:t>
            </w:r>
          </w:p>
        </w:tc>
      </w:tr>
      <w:tr w:rsidR="0062336B" w:rsidRPr="0062336B" w:rsidTr="0062336B">
        <w:trPr>
          <w:tblCellSpacing w:w="0" w:type="dxa"/>
        </w:trPr>
        <w:tc>
          <w:tcPr>
            <w:tcW w:w="36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thioacetazone</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isoniazid</w:t>
            </w:r>
            <w:proofErr w:type="spellEnd"/>
            <w:r w:rsidRPr="0062336B">
              <w:rPr>
                <w:rFonts w:asciiTheme="minorBidi" w:eastAsia="Times New Roman" w:hAnsiTheme="minorBidi"/>
                <w:color w:val="000000" w:themeColor="text1"/>
                <w:sz w:val="24"/>
                <w:szCs w:val="24"/>
              </w:rPr>
              <w:t xml:space="preserve"> (P), (S), (T), (7)</w:t>
            </w:r>
          </w:p>
        </w:tc>
        <w:tc>
          <w:tcPr>
            <w:tcW w:w="37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+ 100 mg) tab. (150 mg + 300 mg) tab</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5.4     </w:t>
      </w:r>
      <w:r w:rsidRPr="0062336B">
        <w:rPr>
          <w:rFonts w:asciiTheme="minorBidi" w:eastAsia="Times New Roman" w:hAnsiTheme="minorBidi"/>
          <w:b/>
          <w:bCs/>
          <w:color w:val="000000" w:themeColor="text1"/>
          <w:sz w:val="24"/>
          <w:szCs w:val="24"/>
        </w:rPr>
        <w:t>Anti-Fungal Drugs</w:t>
      </w:r>
    </w:p>
    <w:tbl>
      <w:tblPr>
        <w:tblW w:w="7905" w:type="dxa"/>
        <w:tblCellSpacing w:w="0" w:type="dxa"/>
        <w:tblCellMar>
          <w:left w:w="0" w:type="dxa"/>
          <w:right w:w="0" w:type="dxa"/>
        </w:tblCellMar>
        <w:tblLook w:val="04A0"/>
      </w:tblPr>
      <w:tblGrid>
        <w:gridCol w:w="3881"/>
        <w:gridCol w:w="4024"/>
      </w:tblGrid>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w:t>
            </w:r>
            <w:proofErr w:type="spellStart"/>
            <w:r w:rsidRPr="0062336B">
              <w:rPr>
                <w:rFonts w:asciiTheme="minorBidi" w:eastAsia="Times New Roman" w:hAnsiTheme="minorBidi"/>
                <w:color w:val="000000" w:themeColor="text1"/>
                <w:sz w:val="24"/>
                <w:szCs w:val="24"/>
              </w:rPr>
              <w:t>amphotericin</w:t>
            </w:r>
            <w:proofErr w:type="spellEnd"/>
            <w:r w:rsidRPr="0062336B">
              <w:rPr>
                <w:rFonts w:asciiTheme="minorBidi" w:eastAsia="Times New Roman" w:hAnsiTheme="minorBidi"/>
                <w:color w:val="000000" w:themeColor="text1"/>
                <w:sz w:val="24"/>
                <w:szCs w:val="24"/>
              </w:rPr>
              <w:t xml:space="preserve"> B (T), (4)</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&amp; 100 mg tab.</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griseofulvin</w:t>
            </w:r>
            <w:proofErr w:type="spellEnd"/>
            <w:r w:rsidRPr="0062336B">
              <w:rPr>
                <w:rFonts w:asciiTheme="minorBidi" w:eastAsia="Times New Roman" w:hAnsiTheme="minorBidi"/>
                <w:color w:val="000000" w:themeColor="text1"/>
                <w:sz w:val="24"/>
                <w:szCs w:val="24"/>
              </w:rPr>
              <w:t xml:space="preserve"> (T), (7,8)</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125 &amp; 500 mg tab.</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ketoconazole</w:t>
            </w:r>
            <w:proofErr w:type="spellEnd"/>
            <w:r w:rsidRPr="0062336B">
              <w:rPr>
                <w:rFonts w:asciiTheme="minorBidi" w:eastAsia="Times New Roman" w:hAnsiTheme="minorBidi"/>
                <w:color w:val="000000" w:themeColor="text1"/>
                <w:sz w:val="24"/>
                <w:szCs w:val="24"/>
              </w:rPr>
              <w:t xml:space="preserve"> (T)</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tab. 100 mg/5ml oral suspension</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nystatin</w:t>
            </w:r>
            <w:proofErr w:type="spellEnd"/>
            <w:r w:rsidRPr="0062336B">
              <w:rPr>
                <w:rFonts w:asciiTheme="minorBidi" w:eastAsia="Times New Roman" w:hAnsiTheme="minorBidi"/>
                <w:color w:val="000000" w:themeColor="text1"/>
                <w:sz w:val="24"/>
                <w:szCs w:val="24"/>
              </w:rPr>
              <w:t xml:space="preserve"> (P), (S), (T)</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500 000 IU tablets</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100 000 IU/ml oral drops</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100 000 IU </w:t>
            </w:r>
            <w:proofErr w:type="spellStart"/>
            <w:r w:rsidRPr="0062336B">
              <w:rPr>
                <w:rFonts w:asciiTheme="minorBidi" w:eastAsia="Times New Roman" w:hAnsiTheme="minorBidi"/>
                <w:color w:val="000000" w:themeColor="text1"/>
                <w:sz w:val="24"/>
                <w:szCs w:val="24"/>
              </w:rPr>
              <w:t>pessary</w:t>
            </w:r>
            <w:proofErr w:type="spellEnd"/>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5.5     </w:t>
      </w:r>
      <w:r w:rsidRPr="0062336B">
        <w:rPr>
          <w:rFonts w:asciiTheme="minorBidi" w:eastAsia="Times New Roman" w:hAnsiTheme="minorBidi"/>
          <w:b/>
          <w:bCs/>
          <w:color w:val="000000" w:themeColor="text1"/>
          <w:sz w:val="24"/>
          <w:szCs w:val="24"/>
        </w:rPr>
        <w:t>Anti-Amoebic Drugs</w:t>
      </w:r>
    </w:p>
    <w:tbl>
      <w:tblPr>
        <w:tblW w:w="7485" w:type="dxa"/>
        <w:tblCellSpacing w:w="0" w:type="dxa"/>
        <w:tblCellMar>
          <w:left w:w="0" w:type="dxa"/>
          <w:right w:w="0" w:type="dxa"/>
        </w:tblCellMar>
        <w:tblLook w:val="04A0"/>
      </w:tblPr>
      <w:tblGrid>
        <w:gridCol w:w="3675"/>
        <w:gridCol w:w="3810"/>
      </w:tblGrid>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w:t>
            </w:r>
            <w:proofErr w:type="spellStart"/>
            <w:r w:rsidRPr="0062336B">
              <w:rPr>
                <w:rFonts w:asciiTheme="minorBidi" w:eastAsia="Times New Roman" w:hAnsiTheme="minorBidi"/>
                <w:color w:val="000000" w:themeColor="text1"/>
                <w:sz w:val="24"/>
                <w:szCs w:val="24"/>
              </w:rPr>
              <w:t>chloroquine</w:t>
            </w:r>
            <w:proofErr w:type="spellEnd"/>
            <w:r w:rsidRPr="0062336B">
              <w:rPr>
                <w:rFonts w:asciiTheme="minorBidi" w:eastAsia="Times New Roman" w:hAnsiTheme="minorBidi"/>
                <w:color w:val="000000" w:themeColor="text1"/>
                <w:sz w:val="24"/>
                <w:szCs w:val="24"/>
              </w:rPr>
              <w:t xml:space="preserve"> (P), (S), (T)</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150mg tab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or phosphate)</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mg/5ml syrup, 200 mg inj.</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diloxanide</w:t>
            </w:r>
            <w:proofErr w:type="spellEnd"/>
            <w:r w:rsidRPr="0062336B">
              <w:rPr>
                <w:rFonts w:asciiTheme="minorBidi" w:eastAsia="Times New Roman" w:hAnsiTheme="minorBidi"/>
                <w:color w:val="000000" w:themeColor="text1"/>
                <w:sz w:val="24"/>
                <w:szCs w:val="24"/>
              </w:rPr>
              <w:t xml:space="preserve"> (P), (S), (T)</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500 mg tablet (as </w:t>
            </w:r>
            <w:proofErr w:type="spellStart"/>
            <w:r w:rsidRPr="0062336B">
              <w:rPr>
                <w:rFonts w:asciiTheme="minorBidi" w:eastAsia="Times New Roman" w:hAnsiTheme="minorBidi"/>
                <w:color w:val="000000" w:themeColor="text1"/>
                <w:sz w:val="24"/>
                <w:szCs w:val="24"/>
              </w:rPr>
              <w:t>furoate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color w:val="000000" w:themeColor="text1"/>
                <w:sz w:val="24"/>
                <w:szCs w:val="24"/>
              </w:rPr>
              <w:t>metronidazole</w:t>
            </w:r>
            <w:proofErr w:type="spellEnd"/>
            <w:r w:rsidRPr="0062336B">
              <w:rPr>
                <w:rFonts w:asciiTheme="minorBidi" w:eastAsia="Times New Roman" w:hAnsiTheme="minorBidi"/>
                <w:color w:val="000000" w:themeColor="text1"/>
                <w:sz w:val="24"/>
                <w:szCs w:val="24"/>
              </w:rPr>
              <w:t xml:space="preserve"> (P), (S), (T)</w:t>
            </w: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&amp; 400 mg tab.</w:t>
            </w:r>
          </w:p>
        </w:tc>
      </w:tr>
      <w:tr w:rsidR="0062336B" w:rsidRPr="0062336B" w:rsidTr="0062336B">
        <w:trPr>
          <w:tblCellSpacing w:w="0" w:type="dxa"/>
        </w:trPr>
        <w:tc>
          <w:tcPr>
            <w:tcW w:w="36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
        </w:tc>
        <w:tc>
          <w:tcPr>
            <w:tcW w:w="38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(as benzoate)/5ml suspension.</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5.6</w:t>
      </w:r>
      <w:proofErr w:type="gramStart"/>
      <w:r w:rsidRPr="0062336B">
        <w:rPr>
          <w:rFonts w:asciiTheme="minorBidi" w:eastAsia="Times New Roman" w:hAnsiTheme="minorBidi"/>
          <w:b/>
          <w:bCs/>
          <w:color w:val="000000" w:themeColor="text1"/>
          <w:sz w:val="24"/>
          <w:szCs w:val="24"/>
        </w:rPr>
        <w:t>  Antiviral</w:t>
      </w:r>
      <w:proofErr w:type="gramEnd"/>
      <w:r w:rsidRPr="0062336B">
        <w:rPr>
          <w:rFonts w:asciiTheme="minorBidi" w:eastAsia="Times New Roman" w:hAnsiTheme="minorBidi"/>
          <w:b/>
          <w:bCs/>
          <w:color w:val="000000" w:themeColor="text1"/>
          <w:sz w:val="24"/>
          <w:szCs w:val="24"/>
        </w:rPr>
        <w:t xml:space="preserve"> Drugs</w:t>
      </w:r>
    </w:p>
    <w:tbl>
      <w:tblPr>
        <w:tblW w:w="7515" w:type="dxa"/>
        <w:tblCellSpacing w:w="0" w:type="dxa"/>
        <w:tblCellMar>
          <w:left w:w="0" w:type="dxa"/>
          <w:right w:w="0" w:type="dxa"/>
        </w:tblCellMar>
        <w:tblLook w:val="04A0"/>
      </w:tblPr>
      <w:tblGrid>
        <w:gridCol w:w="3659"/>
        <w:gridCol w:w="3856"/>
      </w:tblGrid>
      <w:tr w:rsidR="0062336B" w:rsidRPr="0062336B" w:rsidTr="0062336B">
        <w:trPr>
          <w:tblCellSpacing w:w="0" w:type="dxa"/>
        </w:trPr>
        <w:tc>
          <w:tcPr>
            <w:tcW w:w="336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acyclovir (T), (8)</w:t>
            </w:r>
          </w:p>
        </w:tc>
        <w:tc>
          <w:tcPr>
            <w:tcW w:w="35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tab 250mg inj. (as sodium)</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5.7</w:t>
      </w:r>
      <w:r w:rsidRPr="0062336B">
        <w:rPr>
          <w:rFonts w:asciiTheme="minorBidi" w:eastAsia="Times New Roman" w:hAnsiTheme="minorBidi"/>
          <w:b/>
          <w:bCs/>
          <w:color w:val="000000" w:themeColor="text1"/>
          <w:sz w:val="24"/>
          <w:szCs w:val="24"/>
        </w:rPr>
        <w:t xml:space="preserve">   </w:t>
      </w:r>
      <w:proofErr w:type="spellStart"/>
      <w:r w:rsidRPr="0062336B">
        <w:rPr>
          <w:rFonts w:asciiTheme="minorBidi" w:eastAsia="Times New Roman" w:hAnsiTheme="minorBidi"/>
          <w:b/>
          <w:bCs/>
          <w:color w:val="000000" w:themeColor="text1"/>
          <w:sz w:val="24"/>
          <w:szCs w:val="24"/>
        </w:rPr>
        <w:t>Antimalarial</w:t>
      </w:r>
      <w:proofErr w:type="spellEnd"/>
      <w:r w:rsidRPr="0062336B">
        <w:rPr>
          <w:rFonts w:asciiTheme="minorBidi" w:eastAsia="Times New Roman" w:hAnsiTheme="minorBidi"/>
          <w:b/>
          <w:bCs/>
          <w:color w:val="000000" w:themeColor="text1"/>
          <w:sz w:val="24"/>
          <w:szCs w:val="24"/>
        </w:rPr>
        <w:t xml:space="preserve"> Drugs and Prophylactics</w:t>
      </w:r>
    </w:p>
    <w:tbl>
      <w:tblPr>
        <w:tblW w:w="5595" w:type="dxa"/>
        <w:tblCellSpacing w:w="0" w:type="dxa"/>
        <w:tblCellMar>
          <w:left w:w="0" w:type="dxa"/>
          <w:right w:w="0" w:type="dxa"/>
        </w:tblCellMar>
        <w:tblLook w:val="04A0"/>
      </w:tblPr>
      <w:tblGrid>
        <w:gridCol w:w="2692"/>
        <w:gridCol w:w="2903"/>
      </w:tblGrid>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chloroquine</w:t>
            </w:r>
            <w:proofErr w:type="spellEnd"/>
            <w:r w:rsidRPr="0062336B">
              <w:rPr>
                <w:rFonts w:asciiTheme="minorBidi" w:eastAsia="Times New Roman" w:hAnsiTheme="minorBidi"/>
                <w:color w:val="000000" w:themeColor="text1"/>
                <w:sz w:val="24"/>
                <w:szCs w:val="24"/>
              </w:rPr>
              <w:t xml:space="preserve"> (P), (S), (T)</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150mg tab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orphosphate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50mg/5ml syrup&amp;200 mg inj.</w:t>
            </w:r>
          </w:p>
        </w:tc>
      </w:tr>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primaquine</w:t>
            </w:r>
            <w:proofErr w:type="spellEnd"/>
            <w:r w:rsidRPr="0062336B">
              <w:rPr>
                <w:rFonts w:asciiTheme="minorBidi" w:eastAsia="Times New Roman" w:hAnsiTheme="minorBidi"/>
                <w:color w:val="000000" w:themeColor="text1"/>
                <w:sz w:val="24"/>
                <w:szCs w:val="24"/>
              </w:rPr>
              <w:t xml:space="preserve"> (P), (S), (T)</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7.5 mg tab.</w:t>
            </w:r>
          </w:p>
        </w:tc>
      </w:tr>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quinine (P), (S), (T)</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 mg tab.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mg tab. (as bisulphate)</w:t>
            </w:r>
          </w:p>
        </w:tc>
      </w:tr>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quinine </w:t>
            </w:r>
            <w:proofErr w:type="spellStart"/>
            <w:r w:rsidRPr="0062336B">
              <w:rPr>
                <w:rFonts w:asciiTheme="minorBidi" w:eastAsia="Times New Roman" w:hAnsiTheme="minorBidi"/>
                <w:color w:val="000000" w:themeColor="text1"/>
                <w:sz w:val="24"/>
                <w:szCs w:val="24"/>
              </w:rPr>
              <w:t>dihydrochloride</w:t>
            </w:r>
            <w:proofErr w:type="spellEnd"/>
            <w:r w:rsidRPr="0062336B">
              <w:rPr>
                <w:rFonts w:asciiTheme="minorBidi" w:eastAsia="Times New Roman" w:hAnsiTheme="minorBidi"/>
                <w:color w:val="000000" w:themeColor="text1"/>
                <w:sz w:val="24"/>
                <w:szCs w:val="24"/>
              </w:rPr>
              <w:t xml:space="preserve"> </w:t>
            </w:r>
            <w:r w:rsidRPr="0062336B">
              <w:rPr>
                <w:rFonts w:asciiTheme="minorBidi" w:eastAsia="Times New Roman" w:hAnsiTheme="minorBidi"/>
                <w:color w:val="000000" w:themeColor="text1"/>
                <w:sz w:val="24"/>
                <w:szCs w:val="24"/>
              </w:rPr>
              <w:lastRenderedPageBreak/>
              <w:t>(S),(T)</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xml:space="preserve">600mg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49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sulphadoxine</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pyrimethamine</w:t>
            </w:r>
            <w:proofErr w:type="spellEnd"/>
            <w:r w:rsidRPr="0062336B">
              <w:rPr>
                <w:rFonts w:asciiTheme="minorBidi" w:eastAsia="Times New Roman" w:hAnsiTheme="minorBidi"/>
                <w:color w:val="000000" w:themeColor="text1"/>
                <w:sz w:val="24"/>
                <w:szCs w:val="24"/>
              </w:rPr>
              <w:t xml:space="preserve"> (P), (S), (T)</w:t>
            </w:r>
          </w:p>
        </w:tc>
        <w:tc>
          <w:tcPr>
            <w:tcW w:w="268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+ 25 mg tab.</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5.8</w:t>
      </w:r>
      <w:proofErr w:type="gramStart"/>
      <w:r w:rsidRPr="0062336B">
        <w:rPr>
          <w:rFonts w:asciiTheme="minorBidi" w:eastAsia="Times New Roman" w:hAnsiTheme="minorBidi"/>
          <w:b/>
          <w:bCs/>
          <w:color w:val="000000" w:themeColor="text1"/>
          <w:sz w:val="24"/>
          <w:szCs w:val="24"/>
        </w:rPr>
        <w:t xml:space="preserve">  </w:t>
      </w:r>
      <w:proofErr w:type="spellStart"/>
      <w:r w:rsidRPr="0062336B">
        <w:rPr>
          <w:rFonts w:asciiTheme="minorBidi" w:eastAsia="Times New Roman" w:hAnsiTheme="minorBidi"/>
          <w:b/>
          <w:bCs/>
          <w:color w:val="000000" w:themeColor="text1"/>
          <w:sz w:val="24"/>
          <w:szCs w:val="24"/>
        </w:rPr>
        <w:t>Antileishmanial</w:t>
      </w:r>
      <w:proofErr w:type="spellEnd"/>
      <w:proofErr w:type="gramEnd"/>
      <w:r w:rsidRPr="0062336B">
        <w:rPr>
          <w:rFonts w:asciiTheme="minorBidi" w:eastAsia="Times New Roman" w:hAnsiTheme="minorBidi"/>
          <w:b/>
          <w:bCs/>
          <w:color w:val="000000" w:themeColor="text1"/>
          <w:sz w:val="24"/>
          <w:szCs w:val="24"/>
        </w:rPr>
        <w:t xml:space="preserve"> Drugs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xml:space="preserve">sodium </w:t>
            </w:r>
            <w:proofErr w:type="spellStart"/>
            <w:r w:rsidRPr="0062336B">
              <w:rPr>
                <w:rFonts w:asciiTheme="minorBidi" w:eastAsia="Times New Roman" w:hAnsiTheme="minorBidi"/>
                <w:color w:val="000000" w:themeColor="text1"/>
                <w:sz w:val="24"/>
                <w:szCs w:val="24"/>
              </w:rPr>
              <w:t>stibogluconate</w:t>
            </w:r>
            <w:proofErr w:type="spellEnd"/>
            <w:r w:rsidRPr="0062336B">
              <w:rPr>
                <w:rFonts w:asciiTheme="minorBidi" w:eastAsia="Times New Roman" w:hAnsiTheme="minorBidi"/>
                <w:color w:val="000000" w:themeColor="text1"/>
                <w:sz w:val="24"/>
                <w:szCs w:val="24"/>
              </w:rPr>
              <w:t xml:space="preserve"> (S)</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6:     ANTIMIGRAINE DRUGS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ergotamine (P), (S), (T), (7)</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1mg tab. (as </w:t>
            </w:r>
            <w:proofErr w:type="spellStart"/>
            <w:r w:rsidRPr="0062336B">
              <w:rPr>
                <w:rFonts w:asciiTheme="minorBidi" w:eastAsia="Times New Roman" w:hAnsiTheme="minorBidi"/>
                <w:color w:val="000000" w:themeColor="text1"/>
                <w:sz w:val="24"/>
                <w:szCs w:val="24"/>
              </w:rPr>
              <w:t>tartarate</w:t>
            </w:r>
            <w:proofErr w:type="spellEnd"/>
            <w:r w:rsidRPr="0062336B">
              <w:rPr>
                <w:rFonts w:asciiTheme="minorBidi" w:eastAsia="Times New Roman" w:hAnsiTheme="minorBidi"/>
                <w:color w:val="000000" w:themeColor="text1"/>
                <w:sz w:val="24"/>
                <w:szCs w:val="24"/>
              </w:rPr>
              <w:t>)</w:t>
            </w:r>
            <w:r w:rsidRPr="0062336B">
              <w:rPr>
                <w:rFonts w:asciiTheme="minorBidi" w:eastAsia="Times New Roman" w:hAnsiTheme="minorBidi"/>
                <w:color w:val="000000" w:themeColor="text1"/>
                <w:sz w:val="24"/>
                <w:szCs w:val="24"/>
              </w:rPr>
              <w:br/>
              <w:t>0.5mg inj.</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7:   ANTIPARKINSONISM DRUGS</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biperiden</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&amp; 5 mg inj. (as lactate)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carbidopa+levodopa</w:t>
            </w:r>
            <w:proofErr w:type="spellEnd"/>
            <w:r w:rsidRPr="0062336B">
              <w:rPr>
                <w:rFonts w:asciiTheme="minorBidi" w:eastAsia="Times New Roman" w:hAnsiTheme="minorBidi"/>
                <w:color w:val="000000" w:themeColor="text1"/>
                <w:sz w:val="24"/>
                <w:szCs w:val="24"/>
              </w:rPr>
              <w:t xml:space="preserve"> (T),(5,6)</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+ 250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procyclidine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selegiline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8:     DRUGS AFFECTING BLOOD</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8.1</w:t>
      </w:r>
      <w:proofErr w:type="gramStart"/>
      <w:r w:rsidRPr="0062336B">
        <w:rPr>
          <w:rFonts w:asciiTheme="minorBidi" w:eastAsia="Times New Roman" w:hAnsiTheme="minorBidi"/>
          <w:color w:val="000000" w:themeColor="text1"/>
          <w:sz w:val="24"/>
          <w:szCs w:val="24"/>
        </w:rPr>
        <w:t>  </w:t>
      </w:r>
      <w:proofErr w:type="spellStart"/>
      <w:r w:rsidRPr="0062336B">
        <w:rPr>
          <w:rFonts w:asciiTheme="minorBidi" w:eastAsia="Times New Roman" w:hAnsiTheme="minorBidi"/>
          <w:b/>
          <w:bCs/>
          <w:color w:val="000000" w:themeColor="text1"/>
          <w:sz w:val="24"/>
          <w:szCs w:val="24"/>
        </w:rPr>
        <w:t>Antianaemic</w:t>
      </w:r>
      <w:proofErr w:type="spellEnd"/>
      <w:proofErr w:type="gramEnd"/>
      <w:r w:rsidRPr="0062336B">
        <w:rPr>
          <w:rFonts w:asciiTheme="minorBidi" w:eastAsia="Times New Roman" w:hAnsiTheme="minorBidi"/>
          <w:b/>
          <w:bCs/>
          <w:color w:val="000000" w:themeColor="text1"/>
          <w:sz w:val="24"/>
          <w:szCs w:val="24"/>
        </w:rPr>
        <w:t xml:space="preserve"> Drugs</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ferrous salt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proofErr w:type="gramStart"/>
            <w:r w:rsidRPr="0062336B">
              <w:rPr>
                <w:rFonts w:asciiTheme="minorBidi" w:eastAsia="Times New Roman" w:hAnsiTheme="minorBidi"/>
                <w:color w:val="000000" w:themeColor="text1"/>
                <w:sz w:val="24"/>
                <w:szCs w:val="24"/>
              </w:rPr>
              <w:t>eq.to</w:t>
            </w:r>
            <w:proofErr w:type="spellEnd"/>
            <w:proofErr w:type="gramEnd"/>
            <w:r w:rsidRPr="0062336B">
              <w:rPr>
                <w:rFonts w:asciiTheme="minorBidi" w:eastAsia="Times New Roman" w:hAnsiTheme="minorBidi"/>
                <w:color w:val="000000" w:themeColor="text1"/>
                <w:sz w:val="24"/>
                <w:szCs w:val="24"/>
              </w:rPr>
              <w:t xml:space="preserve"> 60 mg iron tab. </w:t>
            </w:r>
            <w:proofErr w:type="spellStart"/>
            <w:r w:rsidRPr="0062336B">
              <w:rPr>
                <w:rFonts w:asciiTheme="minorBidi" w:eastAsia="Times New Roman" w:hAnsiTheme="minorBidi"/>
                <w:color w:val="000000" w:themeColor="text1"/>
                <w:sz w:val="24"/>
                <w:szCs w:val="24"/>
              </w:rPr>
              <w:t>eq.to</w:t>
            </w:r>
            <w:proofErr w:type="spellEnd"/>
            <w:r w:rsidRPr="0062336B">
              <w:rPr>
                <w:rFonts w:asciiTheme="minorBidi" w:eastAsia="Times New Roman" w:hAnsiTheme="minorBidi"/>
                <w:color w:val="000000" w:themeColor="text1"/>
                <w:sz w:val="24"/>
                <w:szCs w:val="24"/>
              </w:rPr>
              <w:t xml:space="preserve"> 25mg iron/ml syrup (as sulfate).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folic acid (P), (S), (T), (10)</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5mg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iron </w:t>
            </w:r>
            <w:proofErr w:type="spellStart"/>
            <w:r w:rsidRPr="0062336B">
              <w:rPr>
                <w:rFonts w:asciiTheme="minorBidi" w:eastAsia="Times New Roman" w:hAnsiTheme="minorBidi"/>
                <w:color w:val="000000" w:themeColor="text1"/>
                <w:sz w:val="24"/>
                <w:szCs w:val="24"/>
              </w:rPr>
              <w:t>dextran</w:t>
            </w:r>
            <w:proofErr w:type="spellEnd"/>
            <w:r w:rsidRPr="0062336B">
              <w:rPr>
                <w:rFonts w:asciiTheme="minorBidi" w:eastAsia="Times New Roman" w:hAnsiTheme="minorBidi"/>
                <w:color w:val="000000" w:themeColor="text1"/>
                <w:sz w:val="24"/>
                <w:szCs w:val="24"/>
              </w:rPr>
              <w:t xml:space="preserve"> (P), (S), (T), (5)</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eq. to 50mg iron/ml inj.</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8.2</w:t>
      </w:r>
      <w:proofErr w:type="gramStart"/>
      <w:r w:rsidRPr="0062336B">
        <w:rPr>
          <w:rFonts w:asciiTheme="minorBidi" w:eastAsia="Times New Roman" w:hAnsiTheme="minorBidi"/>
          <w:color w:val="000000" w:themeColor="text1"/>
          <w:sz w:val="24"/>
          <w:szCs w:val="24"/>
        </w:rPr>
        <w:t>  </w:t>
      </w:r>
      <w:r w:rsidRPr="0062336B">
        <w:rPr>
          <w:rFonts w:asciiTheme="minorBidi" w:eastAsia="Times New Roman" w:hAnsiTheme="minorBidi"/>
          <w:b/>
          <w:bCs/>
          <w:color w:val="000000" w:themeColor="text1"/>
          <w:sz w:val="24"/>
          <w:szCs w:val="24"/>
        </w:rPr>
        <w:t>Drugs</w:t>
      </w:r>
      <w:proofErr w:type="gramEnd"/>
      <w:r w:rsidRPr="0062336B">
        <w:rPr>
          <w:rFonts w:asciiTheme="minorBidi" w:eastAsia="Times New Roman" w:hAnsiTheme="minorBidi"/>
          <w:b/>
          <w:bCs/>
          <w:color w:val="000000" w:themeColor="text1"/>
          <w:sz w:val="24"/>
          <w:szCs w:val="24"/>
        </w:rPr>
        <w:t xml:space="preserve"> Affecting Coagulation</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heparin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1000, 5000 &amp; 20,000 IU inj.</w:t>
            </w:r>
            <w:r w:rsidRPr="0062336B">
              <w:rPr>
                <w:rFonts w:asciiTheme="minorBidi" w:eastAsia="Times New Roman" w:hAnsiTheme="minorBidi"/>
                <w:color w:val="000000" w:themeColor="text1"/>
                <w:sz w:val="24"/>
                <w:szCs w:val="24"/>
              </w:rPr>
              <w:br/>
              <w:t>(as sodium)</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phytomenadione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 inj. 10mg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tranexamic</w:t>
            </w:r>
            <w:proofErr w:type="spellEnd"/>
            <w:r w:rsidRPr="0062336B">
              <w:rPr>
                <w:rFonts w:asciiTheme="minorBidi" w:eastAsia="Times New Roman" w:hAnsiTheme="minorBidi"/>
                <w:color w:val="000000" w:themeColor="text1"/>
                <w:sz w:val="24"/>
                <w:szCs w:val="24"/>
              </w:rPr>
              <w:t xml:space="preserve"> acid (S),(T)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250mg cap. 250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warfarin</w:t>
            </w:r>
            <w:proofErr w:type="spellEnd"/>
            <w:r w:rsidRPr="0062336B">
              <w:rPr>
                <w:rFonts w:asciiTheme="minorBidi" w:eastAsia="Times New Roman" w:hAnsiTheme="minorBidi"/>
                <w:color w:val="000000" w:themeColor="text1"/>
                <w:sz w:val="24"/>
                <w:szCs w:val="24"/>
              </w:rPr>
              <w:t xml:space="preserve"> (S),(T), (6,10)</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5 mg tab. (as sodium)</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9:     BLOOD PRODUCTS AND PLASMA SUBSTITUTES</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albumin (human)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&amp; 25% solution for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dextran</w:t>
            </w:r>
            <w:proofErr w:type="spellEnd"/>
            <w:r w:rsidRPr="0062336B">
              <w:rPr>
                <w:rFonts w:asciiTheme="minorBidi" w:eastAsia="Times New Roman" w:hAnsiTheme="minorBidi"/>
                <w:color w:val="000000" w:themeColor="text1"/>
                <w:sz w:val="24"/>
                <w:szCs w:val="24"/>
              </w:rPr>
              <w:t xml:space="preserve"> 40 (P), (S),(T)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 w/w for infusion.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factor VIII concentrate (T), (8,10)</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factor IX complex</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conc. USP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immune human serum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platelets human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polygeline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35% inj.</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10:  CARDIOVASCULAR DRUGS</w:t>
      </w:r>
    </w:p>
    <w:tbl>
      <w:tblPr>
        <w:tblW w:w="0" w:type="auto"/>
        <w:tblCellSpacing w:w="0" w:type="dxa"/>
        <w:tblCellMar>
          <w:left w:w="0" w:type="dxa"/>
          <w:right w:w="0" w:type="dxa"/>
        </w:tblCellMar>
        <w:tblLook w:val="04A0"/>
      </w:tblPr>
      <w:tblGrid>
        <w:gridCol w:w="2595"/>
        <w:gridCol w:w="264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acetylsalicylic acid(P),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 mg, 300 mg tab.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amiodarone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amlodipine</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atenolol</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&amp; 100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captopril</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&amp; 50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digoxin</w:t>
            </w:r>
            <w:proofErr w:type="spellEnd"/>
            <w:r w:rsidRPr="0062336B">
              <w:rPr>
                <w:rFonts w:asciiTheme="minorBidi" w:eastAsia="Times New Roman" w:hAnsiTheme="minorBidi"/>
                <w:color w:val="000000" w:themeColor="text1"/>
                <w:sz w:val="24"/>
                <w:szCs w:val="24"/>
              </w:rPr>
              <w:t xml:space="preserve"> (P), (S), (T), (4)</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mcg inj. 250 mcg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mcg/ml oral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diltiazem</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  60,  90 &amp; 180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(as hydrochloride) 10 &amp; 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dobutamine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dopamine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&amp; 800 mg</w:t>
            </w:r>
            <w:r w:rsidRPr="0062336B">
              <w:rPr>
                <w:rFonts w:asciiTheme="minorBidi" w:eastAsia="Times New Roman" w:hAnsiTheme="minorBidi"/>
                <w:color w:val="000000" w:themeColor="text1"/>
                <w:sz w:val="24"/>
                <w:szCs w:val="24"/>
              </w:rPr>
              <w:br/>
              <w:t>inj.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t>
            </w:r>
            <w:proofErr w:type="spellStart"/>
            <w:r w:rsidRPr="0062336B">
              <w:rPr>
                <w:rFonts w:asciiTheme="minorBidi" w:eastAsia="Times New Roman" w:hAnsiTheme="minorBidi"/>
                <w:color w:val="000000" w:themeColor="text1"/>
                <w:sz w:val="24"/>
                <w:szCs w:val="24"/>
              </w:rPr>
              <w:t>enalapril</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 &amp; 10 mg tab), 100 mg </w:t>
            </w:r>
            <w:proofErr w:type="spellStart"/>
            <w:r w:rsidRPr="0062336B">
              <w:rPr>
                <w:rFonts w:asciiTheme="minorBidi" w:eastAsia="Times New Roman" w:hAnsiTheme="minorBidi"/>
                <w:color w:val="000000" w:themeColor="text1"/>
                <w:sz w:val="24"/>
                <w:szCs w:val="24"/>
              </w:rPr>
              <w:t>inj</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esmolol</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gemfibrozil</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mg cap.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hydralazine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tab. 20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isoprenaline</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 mg tab. 1mg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isosorbide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dinitrate</w:t>
            </w:r>
            <w:proofErr w:type="spellEnd"/>
            <w:r w:rsidRPr="0062336B">
              <w:rPr>
                <w:rFonts w:asciiTheme="minorBidi" w:eastAsia="Times New Roman" w:hAnsiTheme="minorBidi"/>
                <w:color w:val="000000" w:themeColor="text1"/>
                <w:sz w:val="24"/>
                <w:szCs w:val="24"/>
              </w:rPr>
              <w:t xml:space="preserv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 tab (sublingual).</w:t>
            </w:r>
            <w:r w:rsidRPr="0062336B">
              <w:rPr>
                <w:rFonts w:asciiTheme="minorBidi" w:eastAsia="Times New Roman" w:hAnsiTheme="minorBidi"/>
                <w:color w:val="000000" w:themeColor="text1"/>
                <w:sz w:val="24"/>
                <w:szCs w:val="24"/>
              </w:rPr>
              <w:br/>
              <w:t>10mg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labetolol</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&amp; 200 mg tab.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5mg/ml inj.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lignocaine</w:t>
            </w:r>
            <w:proofErr w:type="spellEnd"/>
            <w:r w:rsidRPr="0062336B">
              <w:rPr>
                <w:rFonts w:asciiTheme="minorBidi" w:eastAsia="Times New Roman" w:hAnsiTheme="minorBidi"/>
                <w:color w:val="000000" w:themeColor="text1"/>
                <w:sz w:val="24"/>
                <w:szCs w:val="24"/>
              </w:rPr>
              <w:t xml:space="preserv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2% inj.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t>
            </w:r>
            <w:proofErr w:type="spellStart"/>
            <w:r w:rsidRPr="0062336B">
              <w:rPr>
                <w:rFonts w:asciiTheme="minorBidi" w:eastAsia="Times New Roman" w:hAnsiTheme="minorBidi"/>
                <w:color w:val="000000" w:themeColor="text1"/>
                <w:sz w:val="24"/>
                <w:szCs w:val="24"/>
              </w:rPr>
              <w:t>lisinopril</w:t>
            </w:r>
            <w:proofErr w:type="spellEnd"/>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10 &amp; 20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losartan</w:t>
            </w:r>
            <w:proofErr w:type="spellEnd"/>
            <w:r w:rsidRPr="0062336B">
              <w:rPr>
                <w:rFonts w:asciiTheme="minorBidi" w:eastAsia="Times New Roman" w:hAnsiTheme="minorBidi"/>
                <w:color w:val="000000" w:themeColor="text1"/>
                <w:sz w:val="24"/>
                <w:szCs w:val="24"/>
              </w:rPr>
              <w:t>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methyldopa (P), (S), (T), (7)</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&amp; 500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nicotinic acid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(nitroglycerin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mcg tablet (sublingual)</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2.6 &amp; 6.4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5&amp;10 mg patches)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1mg/ml I.V. infusion (T)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phenytoin</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30 mg/5ml </w:t>
            </w:r>
            <w:proofErr w:type="spellStart"/>
            <w:r w:rsidRPr="0062336B">
              <w:rPr>
                <w:rFonts w:asciiTheme="minorBidi" w:eastAsia="Times New Roman" w:hAnsiTheme="minorBidi"/>
                <w:color w:val="000000" w:themeColor="text1"/>
                <w:sz w:val="24"/>
                <w:szCs w:val="24"/>
              </w:rPr>
              <w:t>susp</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cap. (sodium)</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prazosin</w:t>
            </w:r>
            <w:proofErr w:type="spellEnd"/>
            <w:r w:rsidRPr="0062336B">
              <w:rPr>
                <w:rFonts w:asciiTheme="minorBidi" w:eastAsia="Times New Roman" w:hAnsiTheme="minorBidi"/>
                <w:color w:val="000000" w:themeColor="text1"/>
                <w:sz w:val="24"/>
                <w:szCs w:val="24"/>
              </w:rPr>
              <w:t xml:space="preserv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2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procainamide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tab. 100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propranolol</w:t>
            </w:r>
            <w:proofErr w:type="spellEnd"/>
            <w:r w:rsidRPr="0062336B">
              <w:rPr>
                <w:rFonts w:asciiTheme="minorBidi" w:eastAsia="Times New Roman" w:hAnsiTheme="minorBidi"/>
                <w:color w:val="000000" w:themeColor="text1"/>
                <w:sz w:val="24"/>
                <w:szCs w:val="24"/>
              </w:rPr>
              <w:t xml:space="preserv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40,  80 &amp; 160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quinidine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 mg tab.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nitroprusside</w:t>
            </w:r>
            <w:proofErr w:type="spellEnd"/>
            <w:r w:rsidRPr="0062336B">
              <w:rPr>
                <w:rFonts w:asciiTheme="minorBidi" w:eastAsia="Times New Roman" w:hAnsiTheme="minorBidi"/>
                <w:color w:val="000000" w:themeColor="text1"/>
                <w:sz w:val="24"/>
                <w:szCs w:val="24"/>
              </w:rPr>
              <w:t xml:space="preserve"> (T), (8,10)</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inj.</w:t>
            </w:r>
          </w:p>
        </w:tc>
      </w:tr>
    </w:tbl>
    <w:p w:rsidR="0062336B" w:rsidRPr="0062336B" w:rsidRDefault="0062336B" w:rsidP="0062336B">
      <w:pPr>
        <w:shd w:val="clear" w:color="auto" w:fill="FFFFFF"/>
        <w:spacing w:after="0" w:line="240" w:lineRule="auto"/>
        <w:rPr>
          <w:rFonts w:asciiTheme="minorBidi" w:eastAsia="Times New Roman" w:hAnsiTheme="minorBidi"/>
          <w:vanish/>
          <w:color w:val="000000" w:themeColor="text1"/>
          <w:sz w:val="24"/>
          <w:szCs w:val="24"/>
        </w:rPr>
      </w:pPr>
    </w:p>
    <w:tbl>
      <w:tblPr>
        <w:tblW w:w="0" w:type="auto"/>
        <w:tblCellSpacing w:w="0" w:type="dxa"/>
        <w:tblCellMar>
          <w:left w:w="0" w:type="dxa"/>
          <w:right w:w="0" w:type="dxa"/>
        </w:tblCellMar>
        <w:tblLook w:val="04A0"/>
      </w:tblPr>
      <w:tblGrid>
        <w:gridCol w:w="2595"/>
        <w:gridCol w:w="264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verapamil</w:t>
            </w:r>
            <w:proofErr w:type="spellEnd"/>
            <w:r w:rsidRPr="0062336B">
              <w:rPr>
                <w:rFonts w:asciiTheme="minorBidi" w:eastAsia="Times New Roman" w:hAnsiTheme="minorBidi"/>
                <w:color w:val="000000" w:themeColor="text1"/>
                <w:sz w:val="24"/>
                <w:szCs w:val="24"/>
              </w:rPr>
              <w:t xml:space="preserve"> (S), (T), (8,10)</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  80 &amp; 240 mg tab. 5mg inj. (T)</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11:  DERMATOLOGICAL DRUGS (TOPICAL)</w:t>
      </w:r>
    </w:p>
    <w:tbl>
      <w:tblPr>
        <w:tblW w:w="0" w:type="auto"/>
        <w:tblCellSpacing w:w="0" w:type="dxa"/>
        <w:tblCellMar>
          <w:left w:w="0" w:type="dxa"/>
          <w:right w:w="0" w:type="dxa"/>
        </w:tblCellMar>
        <w:tblLook w:val="04A0"/>
      </w:tblPr>
      <w:tblGrid>
        <w:gridCol w:w="2565"/>
        <w:gridCol w:w="30"/>
        <w:gridCol w:w="2565"/>
      </w:tblGrid>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benzoic acid + salicylic acid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6% + 3% ointment or cream</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benzoyl</w:t>
            </w:r>
            <w:proofErr w:type="spellEnd"/>
            <w:r w:rsidRPr="0062336B">
              <w:rPr>
                <w:rFonts w:asciiTheme="minorBidi" w:eastAsia="Times New Roman" w:hAnsiTheme="minorBidi"/>
                <w:color w:val="000000" w:themeColor="text1"/>
                <w:sz w:val="24"/>
                <w:szCs w:val="24"/>
              </w:rPr>
              <w:t xml:space="preserve"> peroxide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&amp; 10% gel</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benzyl benzoate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lotion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betamathosone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0.1%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/cream/lotion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betamathosone</w:t>
            </w:r>
            <w:proofErr w:type="spellEnd"/>
            <w:r w:rsidRPr="0062336B">
              <w:rPr>
                <w:rFonts w:asciiTheme="minorBidi" w:eastAsia="Times New Roman" w:hAnsiTheme="minorBidi"/>
                <w:color w:val="000000" w:themeColor="text1"/>
                <w:sz w:val="24"/>
                <w:szCs w:val="24"/>
              </w:rPr>
              <w:t xml:space="preserve"> + neomycin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0.1+0.5%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/cream/lotion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benzophenones</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cream/lotion/gel</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calamine powder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for 15% calamine lotion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clotrimazole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cream/</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/solution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coaltar</w:t>
            </w:r>
            <w:proofErr w:type="spellEnd"/>
            <w:r w:rsidRPr="0062336B">
              <w:rPr>
                <w:rFonts w:asciiTheme="minorBidi" w:eastAsia="Times New Roman" w:hAnsiTheme="minorBidi"/>
                <w:color w:val="000000" w:themeColor="text1"/>
                <w:sz w:val="24"/>
                <w:szCs w:val="24"/>
              </w:rPr>
              <w:t xml:space="preserve"> liquid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for</w:t>
            </w:r>
            <w:proofErr w:type="gramEnd"/>
            <w:r w:rsidRPr="0062336B">
              <w:rPr>
                <w:rFonts w:asciiTheme="minorBidi" w:eastAsia="Times New Roman" w:hAnsiTheme="minorBidi"/>
                <w:color w:val="000000" w:themeColor="text1"/>
                <w:sz w:val="24"/>
                <w:szCs w:val="24"/>
              </w:rPr>
              <w:t xml:space="preserve"> 7.5% lotion.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gammabenzene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hexachloride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cream</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gentian violet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 aq. solution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hydrocortisone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cream/</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 xml:space="preserve"> (as acetate)</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hydrocolloid </w:t>
            </w:r>
            <w:proofErr w:type="spellStart"/>
            <w:r w:rsidRPr="0062336B">
              <w:rPr>
                <w:rFonts w:asciiTheme="minorBidi" w:eastAsia="Times New Roman" w:hAnsiTheme="minorBidi"/>
                <w:color w:val="000000" w:themeColor="text1"/>
                <w:sz w:val="24"/>
                <w:szCs w:val="24"/>
              </w:rPr>
              <w:t>methoxasalen</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dressings</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 tab.</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0.75%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./cream/lotion.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neomycin+bacitracin</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 neomycin sulfate</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+500 IU </w:t>
            </w:r>
            <w:proofErr w:type="spellStart"/>
            <w:r w:rsidRPr="0062336B">
              <w:rPr>
                <w:rFonts w:asciiTheme="minorBidi" w:eastAsia="Times New Roman" w:hAnsiTheme="minorBidi"/>
                <w:color w:val="000000" w:themeColor="text1"/>
                <w:sz w:val="24"/>
                <w:szCs w:val="24"/>
              </w:rPr>
              <w:t>bactitracin</w:t>
            </w:r>
            <w:proofErr w:type="spellEnd"/>
            <w:r w:rsidRPr="0062336B">
              <w:rPr>
                <w:rFonts w:asciiTheme="minorBidi" w:eastAsia="Times New Roman" w:hAnsiTheme="minorBidi"/>
                <w:color w:val="000000" w:themeColor="text1"/>
                <w:sz w:val="24"/>
                <w:szCs w:val="24"/>
              </w:rPr>
              <w:t xml:space="preserve"> zinc/g</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neomycin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0.5%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/cream</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nystatin</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100,000 </w:t>
            </w:r>
            <w:proofErr w:type="spellStart"/>
            <w:r w:rsidRPr="0062336B">
              <w:rPr>
                <w:rFonts w:asciiTheme="minorBidi" w:eastAsia="Times New Roman" w:hAnsiTheme="minorBidi"/>
                <w:color w:val="000000" w:themeColor="text1"/>
                <w:sz w:val="24"/>
                <w:szCs w:val="24"/>
              </w:rPr>
              <w:t>iu</w:t>
            </w:r>
            <w:proofErr w:type="spellEnd"/>
            <w:r w:rsidRPr="0062336B">
              <w:rPr>
                <w:rFonts w:asciiTheme="minorBidi" w:eastAsia="Times New Roman" w:hAnsiTheme="minorBidi"/>
                <w:color w:val="000000" w:themeColor="text1"/>
                <w:sz w:val="24"/>
                <w:szCs w:val="24"/>
              </w:rPr>
              <w:t xml:space="preserve">/gm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/cream</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polymyxin</w:t>
            </w:r>
            <w:proofErr w:type="spellEnd"/>
            <w:r w:rsidRPr="0062336B">
              <w:rPr>
                <w:rFonts w:asciiTheme="minorBidi" w:eastAsia="Times New Roman" w:hAnsiTheme="minorBidi"/>
                <w:color w:val="000000" w:themeColor="text1"/>
                <w:sz w:val="24"/>
                <w:szCs w:val="24"/>
              </w:rPr>
              <w:t xml:space="preserve"> + zinc </w:t>
            </w:r>
            <w:proofErr w:type="spellStart"/>
            <w:r w:rsidRPr="0062336B">
              <w:rPr>
                <w:rFonts w:asciiTheme="minorBidi" w:eastAsia="Times New Roman" w:hAnsiTheme="minorBidi"/>
                <w:color w:val="000000" w:themeColor="text1"/>
                <w:sz w:val="24"/>
                <w:szCs w:val="24"/>
              </w:rPr>
              <w:t>bacitracin</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ointment</w:t>
            </w:r>
            <w:proofErr w:type="gram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permethrin</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5% cream</w:t>
            </w:r>
          </w:p>
        </w:tc>
      </w:tr>
      <w:tr w:rsidR="0062336B" w:rsidRPr="0062336B" w:rsidTr="0062336B">
        <w:trPr>
          <w:tblCellSpacing w:w="0" w:type="dxa"/>
        </w:trPr>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topical solution/ lotion/gel.</w:t>
            </w:r>
          </w:p>
        </w:tc>
        <w:tc>
          <w:tcPr>
            <w:tcW w:w="2595" w:type="dxa"/>
            <w:gridSpan w:val="2"/>
            <w:vAlign w:val="center"/>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silver </w:t>
            </w:r>
            <w:proofErr w:type="spellStart"/>
            <w:r w:rsidRPr="0062336B">
              <w:rPr>
                <w:rFonts w:asciiTheme="minorBidi" w:eastAsia="Times New Roman" w:hAnsiTheme="minorBidi"/>
                <w:color w:val="000000" w:themeColor="text1"/>
                <w:sz w:val="24"/>
                <w:szCs w:val="24"/>
              </w:rPr>
              <w:t>sulphadiazine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cream</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thiosulfate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 solution</w:t>
            </w:r>
          </w:p>
        </w:tc>
      </w:tr>
      <w:tr w:rsidR="0062336B" w:rsidRPr="0062336B" w:rsidTr="0062336B">
        <w:trPr>
          <w:tblCellSpacing w:w="0" w:type="dxa"/>
        </w:trPr>
        <w:tc>
          <w:tcPr>
            <w:tcW w:w="2595" w:type="dxa"/>
            <w:gridSpan w:val="2"/>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zinc oxide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cream/ointment</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12:  DIURETICS</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amiloride</w:t>
            </w:r>
            <w:proofErr w:type="spellEnd"/>
            <w:r w:rsidRPr="0062336B">
              <w:rPr>
                <w:rFonts w:asciiTheme="minorBidi" w:eastAsia="Times New Roman" w:hAnsiTheme="minorBidi"/>
                <w:color w:val="000000" w:themeColor="text1"/>
                <w:sz w:val="24"/>
                <w:szCs w:val="24"/>
              </w:rPr>
              <w:t xml:space="preserve"> (S),(T), (4,7,8)</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furosemide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 &amp; 40 mg tab. 10mg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hydrochlorthiazide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mannitol</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20%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spironolactone</w:t>
            </w:r>
            <w:proofErr w:type="spellEnd"/>
            <w:r w:rsidRPr="0062336B">
              <w:rPr>
                <w:rFonts w:asciiTheme="minorBidi" w:eastAsia="Times New Roman" w:hAnsiTheme="minorBidi"/>
                <w:color w:val="000000" w:themeColor="text1"/>
                <w:sz w:val="24"/>
                <w:szCs w:val="24"/>
              </w:rPr>
              <w:t xml:space="preserve"> (S), (T), (8)</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&amp; 100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13:  GASTROINTESTINAL DRUGS</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aluminium</w:t>
            </w:r>
            <w:proofErr w:type="spellEnd"/>
            <w:r w:rsidRPr="0062336B">
              <w:rPr>
                <w:rFonts w:asciiTheme="minorBidi" w:eastAsia="Times New Roman" w:hAnsiTheme="minorBidi"/>
                <w:color w:val="000000" w:themeColor="text1"/>
                <w:sz w:val="24"/>
                <w:szCs w:val="24"/>
              </w:rPr>
              <w:t xml:space="preserve"> hydroxide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500mg tablet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320 mg/5ml oral suspension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aluminium</w:t>
            </w:r>
            <w:proofErr w:type="spellEnd"/>
            <w:r w:rsidRPr="0062336B">
              <w:rPr>
                <w:rFonts w:asciiTheme="minorBidi" w:eastAsia="Times New Roman" w:hAnsiTheme="minorBidi"/>
                <w:color w:val="000000" w:themeColor="text1"/>
                <w:sz w:val="24"/>
                <w:szCs w:val="24"/>
              </w:rPr>
              <w:t xml:space="preserve"> hydroxide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400 + 400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magenesium</w:t>
            </w:r>
            <w:proofErr w:type="spellEnd"/>
            <w:r w:rsidRPr="0062336B">
              <w:rPr>
                <w:rFonts w:asciiTheme="minorBidi" w:eastAsia="Times New Roman" w:hAnsiTheme="minorBidi"/>
                <w:color w:val="000000" w:themeColor="text1"/>
                <w:sz w:val="24"/>
                <w:szCs w:val="24"/>
              </w:rPr>
              <w:t xml:space="preserve"> hydroxide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 + 200 mg/5ml </w:t>
            </w:r>
            <w:proofErr w:type="spellStart"/>
            <w:r w:rsidRPr="0062336B">
              <w:rPr>
                <w:rFonts w:asciiTheme="minorBidi" w:eastAsia="Times New Roman" w:hAnsiTheme="minorBidi"/>
                <w:color w:val="000000" w:themeColor="text1"/>
                <w:sz w:val="24"/>
                <w:szCs w:val="24"/>
              </w:rPr>
              <w:t>susp</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atropine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mg tab. &amp; 0.5mg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bisacodyl</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cimetidine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200 &amp; 400mg tab. 200mg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cyclizine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50mg tab. 12.5 mg/5ml syrup. 50mg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hyoscine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butylbromide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 tab &amp; 20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ispaghulla</w:t>
            </w:r>
            <w:proofErr w:type="spellEnd"/>
            <w:r w:rsidRPr="0062336B">
              <w:rPr>
                <w:rFonts w:asciiTheme="minorBidi" w:eastAsia="Times New Roman" w:hAnsiTheme="minorBidi"/>
                <w:color w:val="000000" w:themeColor="text1"/>
                <w:sz w:val="24"/>
                <w:szCs w:val="24"/>
              </w:rPr>
              <w:t xml:space="preserve"> husk (P), (S), </w:t>
            </w:r>
            <w:r w:rsidRPr="0062336B">
              <w:rPr>
                <w:rFonts w:asciiTheme="minorBidi" w:eastAsia="Times New Roman" w:hAnsiTheme="minorBidi"/>
                <w:color w:val="000000" w:themeColor="text1"/>
                <w:sz w:val="24"/>
                <w:szCs w:val="24"/>
              </w:rPr>
              <w:lastRenderedPageBreak/>
              <w:t>(T)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for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lactulose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syrup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magnesium hydroxide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550 mg/10ml </w:t>
            </w:r>
            <w:proofErr w:type="spellStart"/>
            <w:r w:rsidRPr="0062336B">
              <w:rPr>
                <w:rFonts w:asciiTheme="minorBidi" w:eastAsia="Times New Roman" w:hAnsiTheme="minorBidi"/>
                <w:color w:val="000000" w:themeColor="text1"/>
                <w:sz w:val="24"/>
                <w:szCs w:val="24"/>
              </w:rPr>
              <w:t>susp</w:t>
            </w:r>
            <w:proofErr w:type="spellEnd"/>
            <w:r w:rsidRPr="0062336B">
              <w:rPr>
                <w:rFonts w:asciiTheme="minorBidi" w:eastAsia="Times New Roman" w:hAnsiTheme="minorBidi"/>
                <w:color w:val="000000" w:themeColor="text1"/>
                <w:sz w:val="24"/>
                <w:szCs w:val="24"/>
              </w:rPr>
              <w:t>. 400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metoclopramide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 tab. 10mg inj.</w:t>
            </w:r>
            <w:r w:rsidRPr="0062336B">
              <w:rPr>
                <w:rFonts w:asciiTheme="minorBidi" w:eastAsia="Times New Roman" w:hAnsiTheme="minorBidi"/>
                <w:color w:val="000000" w:themeColor="text1"/>
                <w:sz w:val="24"/>
                <w:szCs w:val="24"/>
              </w:rPr>
              <w:br/>
              <w:t>5mg / 5 ml syrup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omeprazole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 mg cap.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oral rehydration salt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components to reconstitute 1 </w:t>
            </w:r>
            <w:proofErr w:type="spellStart"/>
            <w:r w:rsidRPr="0062336B">
              <w:rPr>
                <w:rFonts w:asciiTheme="minorBidi" w:eastAsia="Times New Roman" w:hAnsiTheme="minorBidi"/>
                <w:color w:val="000000" w:themeColor="text1"/>
                <w:sz w:val="24"/>
                <w:szCs w:val="24"/>
              </w:rPr>
              <w:t>litre</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glucose/electrolyte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chloride 3.5g, </w:t>
            </w:r>
            <w:proofErr w:type="spellStart"/>
            <w:r w:rsidRPr="0062336B">
              <w:rPr>
                <w:rFonts w:asciiTheme="minorBidi" w:eastAsia="Times New Roman" w:hAnsiTheme="minorBidi"/>
                <w:color w:val="000000" w:themeColor="text1"/>
                <w:sz w:val="24"/>
                <w:szCs w:val="24"/>
              </w:rPr>
              <w:t>trisodium</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citrate </w:t>
            </w:r>
            <w:proofErr w:type="spellStart"/>
            <w:r w:rsidRPr="0062336B">
              <w:rPr>
                <w:rFonts w:asciiTheme="minorBidi" w:eastAsia="Times New Roman" w:hAnsiTheme="minorBidi"/>
                <w:color w:val="000000" w:themeColor="text1"/>
                <w:sz w:val="24"/>
                <w:szCs w:val="24"/>
              </w:rPr>
              <w:t>dihydrate</w:t>
            </w:r>
            <w:proofErr w:type="spellEnd"/>
            <w:r w:rsidRPr="0062336B">
              <w:rPr>
                <w:rFonts w:asciiTheme="minorBidi" w:eastAsia="Times New Roman" w:hAnsiTheme="minorBidi"/>
                <w:color w:val="000000" w:themeColor="text1"/>
                <w:sz w:val="24"/>
                <w:szCs w:val="24"/>
              </w:rPr>
              <w:t xml:space="preserve"> 2.9g, potassium</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chloride</w:t>
            </w:r>
            <w:proofErr w:type="gramEnd"/>
            <w:r w:rsidRPr="0062336B">
              <w:rPr>
                <w:rFonts w:asciiTheme="minorBidi" w:eastAsia="Times New Roman" w:hAnsiTheme="minorBidi"/>
                <w:color w:val="000000" w:themeColor="text1"/>
                <w:sz w:val="24"/>
                <w:szCs w:val="24"/>
              </w:rPr>
              <w:t xml:space="preserve"> 1.5g, glucose 20g.</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potassium chloride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7.4%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prochlorperazine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 12.5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promethazine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25mg tablet. 1 mg/ml elixir. 25 mg/ml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sulphasalazine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14:  HORMONES, OTHER ENDOCRINE DRUGS AND CONTRACEPTIVES</w:t>
      </w:r>
    </w:p>
    <w:tbl>
      <w:tblPr>
        <w:tblW w:w="0" w:type="auto"/>
        <w:tblCellSpacing w:w="0" w:type="dxa"/>
        <w:tblCellMar>
          <w:left w:w="0" w:type="dxa"/>
          <w:right w:w="0" w:type="dxa"/>
        </w:tblCellMar>
        <w:tblLook w:val="04A0"/>
      </w:tblPr>
      <w:tblGrid>
        <w:gridCol w:w="2970"/>
        <w:gridCol w:w="2565"/>
      </w:tblGrid>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bromocriptine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carbimazole</w:t>
            </w:r>
            <w:proofErr w:type="spellEnd"/>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clomifene</w:t>
            </w:r>
            <w:proofErr w:type="spellEnd"/>
            <w:r w:rsidRPr="0062336B">
              <w:rPr>
                <w:rFonts w:asciiTheme="minorBidi" w:eastAsia="Times New Roman" w:hAnsiTheme="minorBidi"/>
                <w:color w:val="000000" w:themeColor="text1"/>
                <w:sz w:val="24"/>
                <w:szCs w:val="24"/>
              </w:rPr>
              <w:t xml:space="preserve"> (T,8)</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tablet</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condoms with or without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spermicide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nonoxinol</w:t>
            </w:r>
            <w:proofErr w:type="spellEnd"/>
            <w:r w:rsidRPr="0062336B">
              <w:rPr>
                <w:rFonts w:asciiTheme="minorBidi" w:eastAsia="Times New Roman" w:hAnsiTheme="minorBidi"/>
                <w:color w:val="000000" w:themeColor="text1"/>
                <w:sz w:val="24"/>
                <w:szCs w:val="24"/>
              </w:rPr>
              <w:t>)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conjugated estrogen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0.625 mg / gm cream</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dexamethasone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0.5mg tab. 4 &amp; 20 mg inj.</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diaphragms with </w:t>
            </w:r>
            <w:proofErr w:type="spellStart"/>
            <w:r w:rsidRPr="0062336B">
              <w:rPr>
                <w:rFonts w:asciiTheme="minorBidi" w:eastAsia="Times New Roman" w:hAnsiTheme="minorBidi"/>
                <w:color w:val="000000" w:themeColor="text1"/>
                <w:sz w:val="24"/>
                <w:szCs w:val="24"/>
              </w:rPr>
              <w:t>spermicide</w:t>
            </w:r>
            <w:proofErr w:type="spellEnd"/>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t>
            </w:r>
            <w:proofErr w:type="spellStart"/>
            <w:r w:rsidRPr="0062336B">
              <w:rPr>
                <w:rFonts w:asciiTheme="minorBidi" w:eastAsia="Times New Roman" w:hAnsiTheme="minorBidi"/>
                <w:color w:val="000000" w:themeColor="text1"/>
                <w:sz w:val="24"/>
                <w:szCs w:val="24"/>
              </w:rPr>
              <w:t>nonoxinol</w:t>
            </w:r>
            <w:proofErr w:type="spellEnd"/>
            <w:r w:rsidRPr="0062336B">
              <w:rPr>
                <w:rFonts w:asciiTheme="minorBidi" w:eastAsia="Times New Roman" w:hAnsiTheme="minorBidi"/>
                <w:color w:val="000000" w:themeColor="text1"/>
                <w:sz w:val="24"/>
                <w:szCs w:val="24"/>
              </w:rPr>
              <w:t>)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ethynylestradiol</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levonorgestrol</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0.03 mg + 0.15 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ethynylestradiol</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t>norethisterone</w:t>
            </w:r>
            <w:proofErr w:type="spellEnd"/>
            <w:r w:rsidRPr="0062336B">
              <w:rPr>
                <w:rFonts w:asciiTheme="minorBidi" w:eastAsia="Times New Roman" w:hAnsiTheme="minorBidi"/>
                <w:color w:val="000000" w:themeColor="text1"/>
                <w:sz w:val="24"/>
                <w:szCs w:val="24"/>
              </w:rPr>
              <w:t xml:space="preserve"> (P), (S)</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(0.05 mg + 0.5 mg), (35 mcg + 1mg)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glibenclamide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human chorionic</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1000 &amp; 5000 </w:t>
            </w:r>
            <w:proofErr w:type="spellStart"/>
            <w:r w:rsidRPr="0062336B">
              <w:rPr>
                <w:rFonts w:asciiTheme="minorBidi" w:eastAsia="Times New Roman" w:hAnsiTheme="minorBidi"/>
                <w:color w:val="000000" w:themeColor="text1"/>
                <w:sz w:val="24"/>
                <w:szCs w:val="24"/>
              </w:rPr>
              <w:t>iu</w:t>
            </w:r>
            <w:proofErr w:type="spellEnd"/>
            <w:r w:rsidRPr="0062336B">
              <w:rPr>
                <w:rFonts w:asciiTheme="minorBidi" w:eastAsia="Times New Roman" w:hAnsiTheme="minorBidi"/>
                <w:color w:val="000000" w:themeColor="text1"/>
                <w:sz w:val="24"/>
                <w:szCs w:val="24"/>
              </w:rPr>
              <w:t xml:space="preserve"> inj.</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gonadotrophic</w:t>
            </w:r>
            <w:proofErr w:type="spellEnd"/>
            <w:r w:rsidRPr="0062336B">
              <w:rPr>
                <w:rFonts w:asciiTheme="minorBidi" w:eastAsia="Times New Roman" w:hAnsiTheme="minorBidi"/>
                <w:color w:val="000000" w:themeColor="text1"/>
                <w:sz w:val="24"/>
                <w:szCs w:val="24"/>
              </w:rPr>
              <w:t xml:space="preserve"> hormone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hydrocortisone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&amp; 250 mg inj.</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17-hydroxyprogesterone </w:t>
            </w:r>
            <w:proofErr w:type="spellStart"/>
            <w:r w:rsidRPr="0062336B">
              <w:rPr>
                <w:rFonts w:asciiTheme="minorBidi" w:eastAsia="Times New Roman" w:hAnsiTheme="minorBidi"/>
                <w:color w:val="000000" w:themeColor="text1"/>
                <w:sz w:val="24"/>
                <w:szCs w:val="24"/>
              </w:rPr>
              <w:t>caproate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&amp; 500 mg inj.</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insulin comp.</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S100 IU/inj.</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zinc or </w:t>
            </w:r>
            <w:proofErr w:type="spellStart"/>
            <w:r w:rsidRPr="0062336B">
              <w:rPr>
                <w:rFonts w:asciiTheme="minorBidi" w:eastAsia="Times New Roman" w:hAnsiTheme="minorBidi"/>
                <w:color w:val="000000" w:themeColor="text1"/>
                <w:sz w:val="24"/>
                <w:szCs w:val="24"/>
              </w:rPr>
              <w:t>isophane</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insulin Regular (P), (S) ,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IU.</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intrauterine device copper T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levonorgesterol</w:t>
            </w:r>
            <w:proofErr w:type="spellEnd"/>
            <w:r w:rsidRPr="0062336B">
              <w:rPr>
                <w:rFonts w:asciiTheme="minorBidi" w:eastAsia="Times New Roman" w:hAnsiTheme="minorBidi"/>
                <w:color w:val="000000" w:themeColor="text1"/>
                <w:sz w:val="24"/>
                <w:szCs w:val="24"/>
              </w:rPr>
              <w:t xml:space="preserve"> (P), (S)</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0.75 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metformin</w:t>
            </w:r>
            <w:proofErr w:type="spellEnd"/>
            <w:r w:rsidRPr="0062336B">
              <w:rPr>
                <w:rFonts w:asciiTheme="minorBidi" w:eastAsia="Times New Roman" w:hAnsiTheme="minorBidi"/>
                <w:color w:val="000000" w:themeColor="text1"/>
                <w:sz w:val="24"/>
                <w:szCs w:val="24"/>
              </w:rPr>
              <w:t xml:space="preserv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 (as hydrochloride)</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norethisterone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 mg tab. 200 mg inj. (as </w:t>
            </w:r>
            <w:proofErr w:type="spellStart"/>
            <w:r w:rsidRPr="0062336B">
              <w:rPr>
                <w:rFonts w:asciiTheme="minorBidi" w:eastAsia="Times New Roman" w:hAnsiTheme="minorBidi"/>
                <w:color w:val="000000" w:themeColor="text1"/>
                <w:sz w:val="24"/>
                <w:szCs w:val="24"/>
              </w:rPr>
              <w:t>enanthate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oxytocin</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units /ml; 1ml ampoule</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potassium iodide (P),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60 mg tablet</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prednisolone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 tablet</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propylthiouracil</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&amp; 100 mg tab.</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thyroxine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50mcg tab. (as sodium anhydrous)</w:t>
            </w:r>
          </w:p>
        </w:tc>
      </w:tr>
      <w:tr w:rsidR="0062336B" w:rsidRPr="0062336B" w:rsidTr="0062336B">
        <w:trPr>
          <w:tblCellSpacing w:w="0" w:type="dxa"/>
        </w:trPr>
        <w:tc>
          <w:tcPr>
            <w:tcW w:w="297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vasopressin/ADH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 IU/ inj.</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15:  IMMUNOLOGICALS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15.1 </w:t>
      </w:r>
      <w:r w:rsidRPr="0062336B">
        <w:rPr>
          <w:rFonts w:asciiTheme="minorBidi" w:eastAsia="Times New Roman" w:hAnsiTheme="minorBidi"/>
          <w:b/>
          <w:bCs/>
          <w:color w:val="000000" w:themeColor="text1"/>
          <w:sz w:val="24"/>
          <w:szCs w:val="24"/>
        </w:rPr>
        <w:t>Diagnostics</w:t>
      </w:r>
    </w:p>
    <w:tbl>
      <w:tblPr>
        <w:tblW w:w="0" w:type="auto"/>
        <w:tblCellSpacing w:w="0" w:type="dxa"/>
        <w:tblCellMar>
          <w:left w:w="0" w:type="dxa"/>
          <w:right w:w="0" w:type="dxa"/>
        </w:tblCellMar>
        <w:tblLook w:val="04A0"/>
      </w:tblPr>
      <w:tblGrid>
        <w:gridCol w:w="2595"/>
        <w:gridCol w:w="2565"/>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tuberculin PPD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15.2 </w:t>
      </w:r>
      <w:r w:rsidRPr="0062336B">
        <w:rPr>
          <w:rFonts w:asciiTheme="minorBidi" w:eastAsia="Times New Roman" w:hAnsiTheme="minorBidi"/>
          <w:b/>
          <w:bCs/>
          <w:color w:val="000000" w:themeColor="text1"/>
          <w:sz w:val="24"/>
          <w:szCs w:val="24"/>
        </w:rPr>
        <w:t xml:space="preserve">Sera and </w:t>
      </w:r>
      <w:proofErr w:type="spellStart"/>
      <w:r w:rsidRPr="0062336B">
        <w:rPr>
          <w:rFonts w:asciiTheme="minorBidi" w:eastAsia="Times New Roman" w:hAnsiTheme="minorBidi"/>
          <w:b/>
          <w:bCs/>
          <w:color w:val="000000" w:themeColor="text1"/>
          <w:sz w:val="24"/>
          <w:szCs w:val="24"/>
        </w:rPr>
        <w:t>Immunologicals</w:t>
      </w:r>
      <w:proofErr w:type="spellEnd"/>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anti-D immunoglobulin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antiscorpian</w:t>
            </w:r>
            <w:proofErr w:type="spellEnd"/>
            <w:r w:rsidRPr="0062336B">
              <w:rPr>
                <w:rFonts w:asciiTheme="minorBidi" w:eastAsia="Times New Roman" w:hAnsiTheme="minorBidi"/>
                <w:color w:val="000000" w:themeColor="text1"/>
                <w:sz w:val="24"/>
                <w:szCs w:val="24"/>
              </w:rPr>
              <w:t xml:space="preserve"> sera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antivenom</w:t>
            </w:r>
            <w:proofErr w:type="spellEnd"/>
            <w:r w:rsidRPr="0062336B">
              <w:rPr>
                <w:rFonts w:asciiTheme="minorBidi" w:eastAsia="Times New Roman" w:hAnsiTheme="minorBidi"/>
                <w:color w:val="000000" w:themeColor="text1"/>
                <w:sz w:val="24"/>
                <w:szCs w:val="24"/>
              </w:rPr>
              <w:t xml:space="preserve"> sera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diphtheria antitoxin inj.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hepatitis B immunoglobulin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tetanus antitoxin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tetanus </w:t>
            </w:r>
            <w:proofErr w:type="spellStart"/>
            <w:r w:rsidRPr="0062336B">
              <w:rPr>
                <w:rFonts w:asciiTheme="minorBidi" w:eastAsia="Times New Roman" w:hAnsiTheme="minorBidi"/>
                <w:color w:val="000000" w:themeColor="text1"/>
                <w:sz w:val="24"/>
                <w:szCs w:val="24"/>
              </w:rPr>
              <w:t>toxid</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15.3 </w:t>
      </w:r>
      <w:r w:rsidRPr="0062336B">
        <w:rPr>
          <w:rFonts w:asciiTheme="minorBidi" w:eastAsia="Times New Roman" w:hAnsiTheme="minorBidi"/>
          <w:b/>
          <w:bCs/>
          <w:color w:val="000000" w:themeColor="text1"/>
          <w:sz w:val="24"/>
          <w:szCs w:val="24"/>
        </w:rPr>
        <w:t>Vaccine for Universal Immunization</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br/>
              <w:t>BCG (dried) 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diptheria-pertussis</w:t>
            </w:r>
            <w:proofErr w:type="spellEnd"/>
            <w:r w:rsidRPr="0062336B">
              <w:rPr>
                <w:rFonts w:asciiTheme="minorBidi" w:eastAsia="Times New Roman" w:hAnsiTheme="minorBidi"/>
                <w:color w:val="000000" w:themeColor="text1"/>
                <w:sz w:val="24"/>
                <w:szCs w:val="24"/>
              </w:rPr>
              <w:t xml:space="preserve"> tetanus 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dipatheria</w:t>
            </w:r>
            <w:proofErr w:type="spellEnd"/>
            <w:r w:rsidRPr="0062336B">
              <w:rPr>
                <w:rFonts w:asciiTheme="minorBidi" w:eastAsia="Times New Roman" w:hAnsiTheme="minorBidi"/>
                <w:color w:val="000000" w:themeColor="text1"/>
                <w:sz w:val="24"/>
                <w:szCs w:val="24"/>
              </w:rPr>
              <w:t>-tetanus 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measles-mumps-rubella</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measles 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poliomyelitis vaccine</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oral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(live attenuated)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tetanus 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15.4 </w:t>
      </w:r>
      <w:r w:rsidRPr="0062336B">
        <w:rPr>
          <w:rFonts w:asciiTheme="minorBidi" w:eastAsia="Times New Roman" w:hAnsiTheme="minorBidi"/>
          <w:b/>
          <w:bCs/>
          <w:color w:val="000000" w:themeColor="text1"/>
          <w:sz w:val="24"/>
          <w:szCs w:val="24"/>
        </w:rPr>
        <w:t>Vaccines for Specific Use.</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hepatitis B vaccine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meningococcal vaccine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rabies vaccine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rubella vaccine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yellow fever vaccine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15.5 </w:t>
      </w:r>
      <w:proofErr w:type="spellStart"/>
      <w:r w:rsidRPr="0062336B">
        <w:rPr>
          <w:rFonts w:asciiTheme="minorBidi" w:eastAsia="Times New Roman" w:hAnsiTheme="minorBidi"/>
          <w:b/>
          <w:bCs/>
          <w:color w:val="000000" w:themeColor="text1"/>
          <w:sz w:val="24"/>
          <w:szCs w:val="24"/>
        </w:rPr>
        <w:t>Immunosuppressents</w:t>
      </w:r>
      <w:proofErr w:type="spellEnd"/>
      <w:r w:rsidRPr="0062336B">
        <w:rPr>
          <w:rFonts w:asciiTheme="minorBidi" w:eastAsia="Times New Roman" w:hAnsiTheme="minorBidi"/>
          <w:b/>
          <w:bCs/>
          <w:color w:val="000000" w:themeColor="text1"/>
          <w:sz w:val="24"/>
          <w:szCs w:val="24"/>
        </w:rPr>
        <w:t>.</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cyclosporin</w:t>
            </w:r>
            <w:proofErr w:type="spellEnd"/>
            <w:r w:rsidRPr="0062336B">
              <w:rPr>
                <w:rFonts w:asciiTheme="minorBidi" w:eastAsia="Times New Roman" w:hAnsiTheme="minorBidi"/>
                <w:color w:val="000000" w:themeColor="text1"/>
                <w:sz w:val="24"/>
                <w:szCs w:val="24"/>
              </w:rPr>
              <w:t xml:space="preserve">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mg/ml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&amp; 100 mg cap</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16:   MUSCLE RELAXANTS (PERIPHERALLY ACTING) AND CHOLINESTERASE INHIBITORS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pyridostigmine</w:t>
            </w:r>
            <w:proofErr w:type="spellEnd"/>
            <w:r w:rsidRPr="0062336B">
              <w:rPr>
                <w:rFonts w:asciiTheme="minorBidi" w:eastAsia="Times New Roman" w:hAnsiTheme="minorBidi"/>
                <w:color w:val="000000" w:themeColor="text1"/>
                <w:sz w:val="24"/>
                <w:szCs w:val="24"/>
              </w:rPr>
              <w:t xml:space="preserve"> (S), (T), (8,10)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60 mg tab.</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17:   OPHTHALMOLOGICAL PREPARATIONS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17.1 </w:t>
      </w:r>
      <w:r w:rsidRPr="0062336B">
        <w:rPr>
          <w:rFonts w:asciiTheme="minorBidi" w:eastAsia="Times New Roman" w:hAnsiTheme="minorBidi"/>
          <w:b/>
          <w:bCs/>
          <w:color w:val="000000" w:themeColor="text1"/>
          <w:sz w:val="24"/>
          <w:szCs w:val="24"/>
        </w:rPr>
        <w:t>Anti-Infective Agents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acyclovir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3% eye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chloramphenicol</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 eye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 0.5%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gentamicin</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0.3% eye drops/eye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ketoconazole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mg/ml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polymixin</w:t>
            </w:r>
            <w:proofErr w:type="spellEnd"/>
            <w:r w:rsidRPr="0062336B">
              <w:rPr>
                <w:rFonts w:asciiTheme="minorBidi" w:eastAsia="Times New Roman" w:hAnsiTheme="minorBidi"/>
                <w:color w:val="000000" w:themeColor="text1"/>
                <w:sz w:val="24"/>
                <w:szCs w:val="24"/>
              </w:rPr>
              <w:t xml:space="preserve"> B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 </w:t>
            </w:r>
            <w:proofErr w:type="spellStart"/>
            <w:r w:rsidRPr="0062336B">
              <w:rPr>
                <w:rFonts w:asciiTheme="minorBidi" w:eastAsia="Times New Roman" w:hAnsiTheme="minorBidi"/>
                <w:color w:val="000000" w:themeColor="text1"/>
                <w:sz w:val="24"/>
                <w:szCs w:val="24"/>
              </w:rPr>
              <w:lastRenderedPageBreak/>
              <w:t>bacitracin</w:t>
            </w:r>
            <w:proofErr w:type="spellEnd"/>
            <w:r w:rsidRPr="0062336B">
              <w:rPr>
                <w:rFonts w:asciiTheme="minorBidi" w:eastAsia="Times New Roman" w:hAnsiTheme="minorBidi"/>
                <w:color w:val="000000" w:themeColor="text1"/>
                <w:sz w:val="24"/>
                <w:szCs w:val="24"/>
              </w:rPr>
              <w:t xml:space="preserve"> zinc (S),(T)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xml:space="preserve">10,000 IU + 500 IU/gm </w:t>
            </w:r>
            <w:proofErr w:type="spellStart"/>
            <w:r w:rsidRPr="0062336B">
              <w:rPr>
                <w:rFonts w:asciiTheme="minorBidi" w:eastAsia="Times New Roman" w:hAnsiTheme="minorBidi"/>
                <w:color w:val="000000" w:themeColor="text1"/>
                <w:sz w:val="24"/>
                <w:szCs w:val="24"/>
              </w:rPr>
              <w:lastRenderedPageBreak/>
              <w:t>oint</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sulfacetamide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 20% &amp; 30% eye drops, 10% eye </w:t>
            </w:r>
            <w:proofErr w:type="spellStart"/>
            <w:r w:rsidRPr="0062336B">
              <w:rPr>
                <w:rFonts w:asciiTheme="minorBidi" w:eastAsia="Times New Roman" w:hAnsiTheme="minorBidi"/>
                <w:color w:val="000000" w:themeColor="text1"/>
                <w:sz w:val="24"/>
                <w:szCs w:val="24"/>
              </w:rPr>
              <w:t>oint</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tetracycline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ointment</w:t>
            </w:r>
            <w:proofErr w:type="gramEnd"/>
            <w:r w:rsidRPr="0062336B">
              <w:rPr>
                <w:rFonts w:asciiTheme="minorBidi" w:eastAsia="Times New Roman" w:hAnsiTheme="minorBidi"/>
                <w:color w:val="000000" w:themeColor="text1"/>
                <w:sz w:val="24"/>
                <w:szCs w:val="24"/>
              </w:rPr>
              <w:t>. </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17.2 </w:t>
      </w:r>
      <w:proofErr w:type="spellStart"/>
      <w:r w:rsidRPr="0062336B">
        <w:rPr>
          <w:rFonts w:asciiTheme="minorBidi" w:eastAsia="Times New Roman" w:hAnsiTheme="minorBidi"/>
          <w:b/>
          <w:bCs/>
          <w:color w:val="000000" w:themeColor="text1"/>
          <w:sz w:val="24"/>
          <w:szCs w:val="24"/>
        </w:rPr>
        <w:t>Miotics</w:t>
      </w:r>
      <w:proofErr w:type="spellEnd"/>
      <w:r w:rsidRPr="0062336B">
        <w:rPr>
          <w:rFonts w:asciiTheme="minorBidi" w:eastAsia="Times New Roman" w:hAnsiTheme="minorBidi"/>
          <w:b/>
          <w:bCs/>
          <w:color w:val="000000" w:themeColor="text1"/>
          <w:sz w:val="24"/>
          <w:szCs w:val="24"/>
        </w:rPr>
        <w:t xml:space="preserve"> and </w:t>
      </w:r>
      <w:proofErr w:type="spellStart"/>
      <w:r w:rsidRPr="0062336B">
        <w:rPr>
          <w:rFonts w:asciiTheme="minorBidi" w:eastAsia="Times New Roman" w:hAnsiTheme="minorBidi"/>
          <w:b/>
          <w:bCs/>
          <w:color w:val="000000" w:themeColor="text1"/>
          <w:sz w:val="24"/>
          <w:szCs w:val="24"/>
        </w:rPr>
        <w:t>Antiglaucoma</w:t>
      </w:r>
      <w:proofErr w:type="spellEnd"/>
      <w:r w:rsidRPr="0062336B">
        <w:rPr>
          <w:rFonts w:asciiTheme="minorBidi" w:eastAsia="Times New Roman" w:hAnsiTheme="minorBidi"/>
          <w:b/>
          <w:bCs/>
          <w:color w:val="000000" w:themeColor="text1"/>
          <w:sz w:val="24"/>
          <w:szCs w:val="24"/>
        </w:rPr>
        <w:t xml:space="preserve"> Drugs.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dipivefrin</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0.1%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t>
            </w:r>
            <w:proofErr w:type="spellStart"/>
            <w:r w:rsidRPr="0062336B">
              <w:rPr>
                <w:rFonts w:asciiTheme="minorBidi" w:eastAsia="Times New Roman" w:hAnsiTheme="minorBidi"/>
                <w:color w:val="000000" w:themeColor="text1"/>
                <w:sz w:val="24"/>
                <w:szCs w:val="24"/>
              </w:rPr>
              <w:t>levobunalol</w:t>
            </w:r>
            <w:proofErr w:type="spellEnd"/>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pilocarpine</w:t>
            </w:r>
            <w:proofErr w:type="spellEnd"/>
            <w:r w:rsidRPr="0062336B">
              <w:rPr>
                <w:rFonts w:asciiTheme="minorBidi" w:eastAsia="Times New Roman" w:hAnsiTheme="minorBidi"/>
                <w:color w:val="000000" w:themeColor="text1"/>
                <w:sz w:val="24"/>
                <w:szCs w:val="24"/>
              </w:rPr>
              <w:t xml:space="preserve"> (S)</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2% &amp; 4% eye drops.</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17.3 </w:t>
      </w:r>
      <w:proofErr w:type="spellStart"/>
      <w:r w:rsidRPr="0062336B">
        <w:rPr>
          <w:rFonts w:asciiTheme="minorBidi" w:eastAsia="Times New Roman" w:hAnsiTheme="minorBidi"/>
          <w:b/>
          <w:bCs/>
          <w:color w:val="000000" w:themeColor="text1"/>
          <w:sz w:val="24"/>
          <w:szCs w:val="24"/>
        </w:rPr>
        <w:t>Mydriatics</w:t>
      </w:r>
      <w:proofErr w:type="spellEnd"/>
      <w:r w:rsidRPr="0062336B">
        <w:rPr>
          <w:rFonts w:asciiTheme="minorBidi" w:eastAsia="Times New Roman" w:hAnsiTheme="minorBidi"/>
          <w:b/>
          <w:bCs/>
          <w:color w:val="000000" w:themeColor="text1"/>
          <w:sz w:val="24"/>
          <w:szCs w:val="24"/>
        </w:rPr>
        <w:t xml:space="preserve"> and </w:t>
      </w:r>
      <w:proofErr w:type="spellStart"/>
      <w:r w:rsidRPr="0062336B">
        <w:rPr>
          <w:rFonts w:asciiTheme="minorBidi" w:eastAsia="Times New Roman" w:hAnsiTheme="minorBidi"/>
          <w:b/>
          <w:bCs/>
          <w:color w:val="000000" w:themeColor="text1"/>
          <w:sz w:val="24"/>
          <w:szCs w:val="24"/>
        </w:rPr>
        <w:t>Cycloplegics</w:t>
      </w:r>
      <w:proofErr w:type="spellEnd"/>
      <w:r w:rsidRPr="0062336B">
        <w:rPr>
          <w:rFonts w:asciiTheme="minorBidi" w:eastAsia="Times New Roman" w:hAnsiTheme="minorBidi"/>
          <w:b/>
          <w:bCs/>
          <w:color w:val="000000" w:themeColor="text1"/>
          <w:sz w:val="24"/>
          <w:szCs w:val="24"/>
        </w:rPr>
        <w:t xml:space="preserve"> Drugs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atropine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2%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homatropine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phenylepherine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0.12%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tropicamide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eye drops</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17.4 </w:t>
      </w:r>
      <w:r w:rsidRPr="0062336B">
        <w:rPr>
          <w:rFonts w:asciiTheme="minorBidi" w:eastAsia="Times New Roman" w:hAnsiTheme="minorBidi"/>
          <w:b/>
          <w:bCs/>
          <w:color w:val="000000" w:themeColor="text1"/>
          <w:sz w:val="24"/>
          <w:szCs w:val="24"/>
        </w:rPr>
        <w:t>Corticosteroids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prednisolone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0.2% eye drops</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17.5 </w:t>
      </w:r>
      <w:r w:rsidRPr="0062336B">
        <w:rPr>
          <w:rFonts w:asciiTheme="minorBidi" w:eastAsia="Times New Roman" w:hAnsiTheme="minorBidi"/>
          <w:b/>
          <w:bCs/>
          <w:color w:val="000000" w:themeColor="text1"/>
          <w:sz w:val="24"/>
          <w:szCs w:val="24"/>
        </w:rPr>
        <w:t xml:space="preserve">Non-steroidal </w:t>
      </w:r>
      <w:proofErr w:type="spellStart"/>
      <w:r w:rsidRPr="0062336B">
        <w:rPr>
          <w:rFonts w:asciiTheme="minorBidi" w:eastAsia="Times New Roman" w:hAnsiTheme="minorBidi"/>
          <w:b/>
          <w:bCs/>
          <w:color w:val="000000" w:themeColor="text1"/>
          <w:sz w:val="24"/>
          <w:szCs w:val="24"/>
        </w:rPr>
        <w:t>Antiallergic</w:t>
      </w:r>
      <w:proofErr w:type="spellEnd"/>
      <w:r w:rsidRPr="0062336B">
        <w:rPr>
          <w:rFonts w:asciiTheme="minorBidi" w:eastAsia="Times New Roman" w:hAnsiTheme="minorBidi"/>
          <w:b/>
          <w:bCs/>
          <w:color w:val="000000" w:themeColor="text1"/>
          <w:sz w:val="24"/>
          <w:szCs w:val="24"/>
        </w:rPr>
        <w:t>/Decongestants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antazoline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t>
            </w:r>
            <w:proofErr w:type="spellStart"/>
            <w:r w:rsidRPr="0062336B">
              <w:rPr>
                <w:rFonts w:asciiTheme="minorBidi" w:eastAsia="Times New Roman" w:hAnsiTheme="minorBidi"/>
                <w:color w:val="000000" w:themeColor="text1"/>
                <w:sz w:val="24"/>
                <w:szCs w:val="24"/>
              </w:rPr>
              <w:t>naphazoline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pheniramine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maleate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zinc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 boric acid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0.46% + 1.6% eye drops</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17.6 </w:t>
      </w:r>
      <w:r w:rsidRPr="0062336B">
        <w:rPr>
          <w:rFonts w:asciiTheme="minorBidi" w:eastAsia="Times New Roman" w:hAnsiTheme="minorBidi"/>
          <w:b/>
          <w:bCs/>
          <w:color w:val="000000" w:themeColor="text1"/>
          <w:sz w:val="24"/>
          <w:szCs w:val="24"/>
        </w:rPr>
        <w:t xml:space="preserve">Topical </w:t>
      </w:r>
      <w:proofErr w:type="spellStart"/>
      <w:r w:rsidRPr="0062336B">
        <w:rPr>
          <w:rFonts w:asciiTheme="minorBidi" w:eastAsia="Times New Roman" w:hAnsiTheme="minorBidi"/>
          <w:b/>
          <w:bCs/>
          <w:color w:val="000000" w:themeColor="text1"/>
          <w:sz w:val="24"/>
          <w:szCs w:val="24"/>
        </w:rPr>
        <w:t>Anaesthetics</w:t>
      </w:r>
      <w:proofErr w:type="spellEnd"/>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oxybuprocaine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0.4% 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proparacaine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eye drops</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17.7 </w:t>
      </w:r>
      <w:r w:rsidRPr="0062336B">
        <w:rPr>
          <w:rFonts w:asciiTheme="minorBidi" w:eastAsia="Times New Roman" w:hAnsiTheme="minorBidi"/>
          <w:b/>
          <w:bCs/>
          <w:color w:val="000000" w:themeColor="text1"/>
          <w:sz w:val="24"/>
          <w:szCs w:val="24"/>
        </w:rPr>
        <w:t>Others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artficial</w:t>
            </w:r>
            <w:proofErr w:type="spellEnd"/>
            <w:r w:rsidRPr="0062336B">
              <w:rPr>
                <w:rFonts w:asciiTheme="minorBidi" w:eastAsia="Times New Roman" w:hAnsiTheme="minorBidi"/>
                <w:color w:val="000000" w:themeColor="text1"/>
                <w:sz w:val="24"/>
                <w:szCs w:val="24"/>
              </w:rPr>
              <w:t xml:space="preserve"> tears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eye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flourescine</w:t>
            </w:r>
            <w:proofErr w:type="spellEnd"/>
            <w:r w:rsidRPr="0062336B">
              <w:rPr>
                <w:rFonts w:asciiTheme="minorBidi" w:eastAsia="Times New Roman" w:hAnsiTheme="minorBidi"/>
                <w:color w:val="000000" w:themeColor="text1"/>
                <w:sz w:val="24"/>
                <w:szCs w:val="24"/>
              </w:rPr>
              <w:t xml:space="preserve"> sodium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eye drops</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18:  OXYTOCICS AND ANTIOXYTOCICS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ergometrine</w:t>
            </w:r>
            <w:proofErr w:type="spellEnd"/>
            <w:r w:rsidRPr="0062336B">
              <w:rPr>
                <w:rFonts w:asciiTheme="minorBidi" w:eastAsia="Times New Roman" w:hAnsiTheme="minorBidi"/>
                <w:color w:val="000000" w:themeColor="text1"/>
                <w:sz w:val="24"/>
                <w:szCs w:val="24"/>
              </w:rPr>
              <w:t xml:space="preserve"> (P), (S), (T), (7)</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0.25mg tab. (hydrogen </w:t>
            </w:r>
            <w:proofErr w:type="spellStart"/>
            <w:r w:rsidRPr="0062336B">
              <w:rPr>
                <w:rFonts w:asciiTheme="minorBidi" w:eastAsia="Times New Roman" w:hAnsiTheme="minorBidi"/>
                <w:color w:val="000000" w:themeColor="text1"/>
                <w:sz w:val="24"/>
                <w:szCs w:val="24"/>
              </w:rPr>
              <w:t>maleate</w:t>
            </w:r>
            <w:proofErr w:type="spellEnd"/>
            <w:r w:rsidRPr="0062336B">
              <w:rPr>
                <w:rFonts w:asciiTheme="minorBidi" w:eastAsia="Times New Roman" w:hAnsiTheme="minorBidi"/>
                <w:color w:val="000000" w:themeColor="text1"/>
                <w:sz w:val="24"/>
                <w:szCs w:val="24"/>
              </w:rPr>
              <w:t>) 200 mg inj.</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19:  PERITONEAL DIALYSIS SOLUTION</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intraperitonial</w:t>
            </w:r>
            <w:proofErr w:type="spellEnd"/>
            <w:r w:rsidRPr="0062336B">
              <w:rPr>
                <w:rFonts w:asciiTheme="minorBidi" w:eastAsia="Times New Roman" w:hAnsiTheme="minorBidi"/>
                <w:color w:val="000000" w:themeColor="text1"/>
                <w:sz w:val="24"/>
                <w:szCs w:val="24"/>
              </w:rPr>
              <w:t xml:space="preserve"> dialysis parental solution</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(of appropriate </w:t>
            </w:r>
            <w:r w:rsidRPr="0062336B">
              <w:rPr>
                <w:rFonts w:asciiTheme="minorBidi" w:eastAsia="Times New Roman" w:hAnsiTheme="minorBidi"/>
                <w:color w:val="000000" w:themeColor="text1"/>
                <w:sz w:val="24"/>
                <w:szCs w:val="24"/>
              </w:rPr>
              <w:lastRenderedPageBreak/>
              <w:t>composition)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lastRenderedPageBreak/>
        <w:t> 20:  PSYCHOTHERAPEUTIC DRUGS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amitryptyline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25 &amp; 50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chloral hydrate(S),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g / 5ml syrup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chlorpromazine(S),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25,  50 &amp;100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mg/5ml syrup. 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clomipramine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25 mg cap.(as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diazepam (P,2),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  5 &amp; 10 mg tab. 10mg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fluoxetine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 mg cap.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fluphenazine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 mg </w:t>
            </w:r>
            <w:proofErr w:type="spellStart"/>
            <w:r w:rsidRPr="0062336B">
              <w:rPr>
                <w:rFonts w:asciiTheme="minorBidi" w:eastAsia="Times New Roman" w:hAnsiTheme="minorBidi"/>
                <w:color w:val="000000" w:themeColor="text1"/>
                <w:sz w:val="24"/>
                <w:szCs w:val="24"/>
              </w:rPr>
              <w:t>inj</w:t>
            </w:r>
            <w:proofErr w:type="spellEnd"/>
            <w:r w:rsidRPr="0062336B">
              <w:rPr>
                <w:rFonts w:asciiTheme="minorBidi" w:eastAsia="Times New Roman" w:hAnsiTheme="minorBidi"/>
                <w:color w:val="000000" w:themeColor="text1"/>
                <w:sz w:val="24"/>
                <w:szCs w:val="24"/>
              </w:rPr>
              <w:t xml:space="preserve"> (as </w:t>
            </w:r>
            <w:proofErr w:type="spellStart"/>
            <w:r w:rsidRPr="0062336B">
              <w:rPr>
                <w:rFonts w:asciiTheme="minorBidi" w:eastAsia="Times New Roman" w:hAnsiTheme="minorBidi"/>
                <w:color w:val="000000" w:themeColor="text1"/>
                <w:sz w:val="24"/>
                <w:szCs w:val="24"/>
              </w:rPr>
              <w:t>decanoate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haloperidol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0.25,  1.25 &amp; 5 mg tab</w:t>
            </w:r>
            <w:r w:rsidRPr="0062336B">
              <w:rPr>
                <w:rFonts w:asciiTheme="minorBidi" w:eastAsia="Times New Roman" w:hAnsiTheme="minorBidi"/>
                <w:color w:val="000000" w:themeColor="text1"/>
                <w:sz w:val="24"/>
                <w:szCs w:val="24"/>
              </w:rPr>
              <w:br/>
              <w:t>5mg inj. 2mg/ml oral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imipramine</w:t>
            </w:r>
            <w:proofErr w:type="spellEnd"/>
            <w:r w:rsidRPr="0062336B">
              <w:rPr>
                <w:rFonts w:asciiTheme="minorBidi" w:eastAsia="Times New Roman" w:hAnsiTheme="minorBidi"/>
                <w:color w:val="000000" w:themeColor="text1"/>
                <w:sz w:val="24"/>
                <w:szCs w:val="24"/>
              </w:rPr>
              <w:t xml:space="preserve"> (S)</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lithium carbonate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resperidone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mg, 2 mg, 3 mg tab.</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trifluperazine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21:  DRUGS ACTING ON THE RESPIRATORY TRACT</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aminophylline</w:t>
            </w:r>
            <w:proofErr w:type="spellEnd"/>
            <w:r w:rsidRPr="0062336B">
              <w:rPr>
                <w:rFonts w:asciiTheme="minorBidi" w:eastAsia="Times New Roman" w:hAnsiTheme="minorBidi"/>
                <w:color w:val="000000" w:themeColor="text1"/>
                <w:sz w:val="24"/>
                <w:szCs w:val="24"/>
              </w:rPr>
              <w:t xml:space="preserve"> (P), (S),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&amp; 200 mg tab. 250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baclomethasone</w:t>
            </w:r>
            <w:proofErr w:type="spellEnd"/>
            <w:r w:rsidRPr="0062336B">
              <w:rPr>
                <w:rFonts w:asciiTheme="minorBidi" w:eastAsia="Times New Roman" w:hAnsiTheme="minorBidi"/>
                <w:color w:val="000000" w:themeColor="text1"/>
                <w:sz w:val="24"/>
                <w:szCs w:val="24"/>
              </w:rPr>
              <w:t xml:space="preserve">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mcg aerosol(as </w:t>
            </w:r>
            <w:proofErr w:type="spellStart"/>
            <w:r w:rsidRPr="0062336B">
              <w:rPr>
                <w:rFonts w:asciiTheme="minorBidi" w:eastAsia="Times New Roman" w:hAnsiTheme="minorBidi"/>
                <w:color w:val="000000" w:themeColor="text1"/>
                <w:sz w:val="24"/>
                <w:szCs w:val="24"/>
              </w:rPr>
              <w:t>dipropionate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cromoglycate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1mg/dose aerosol (as disodium) 20 mg cap. (as disodium)</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dextromethorphan</w:t>
            </w:r>
            <w:proofErr w:type="spellEnd"/>
            <w:r w:rsidRPr="0062336B">
              <w:rPr>
                <w:rFonts w:asciiTheme="minorBidi" w:eastAsia="Times New Roman" w:hAnsiTheme="minorBidi"/>
                <w:color w:val="000000" w:themeColor="text1"/>
                <w:sz w:val="24"/>
                <w:szCs w:val="24"/>
              </w:rPr>
              <w:t xml:space="preserve"> compound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Syrup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epinephrine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salbutamol</w:t>
            </w:r>
            <w:proofErr w:type="spellEnd"/>
            <w:r w:rsidRPr="0062336B">
              <w:rPr>
                <w:rFonts w:asciiTheme="minorBidi" w:eastAsia="Times New Roman" w:hAnsiTheme="minorBidi"/>
                <w:color w:val="000000" w:themeColor="text1"/>
                <w:sz w:val="24"/>
                <w:szCs w:val="24"/>
              </w:rPr>
              <w:t xml:space="preserve"> (P), (S), (T), (10)</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&amp; 4 mg tab. 2mg/5ml syrup,100 mcg/dose aerosol(T), 50mcg/5ml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5mg (as sulfate)/ml respirator solution for use in nebulizers,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theophylline</w:t>
            </w:r>
            <w:proofErr w:type="spellEnd"/>
            <w:r w:rsidRPr="0062336B">
              <w:rPr>
                <w:rFonts w:asciiTheme="minorBidi" w:eastAsia="Times New Roman" w:hAnsiTheme="minorBidi"/>
                <w:color w:val="000000" w:themeColor="text1"/>
                <w:sz w:val="24"/>
                <w:szCs w:val="24"/>
              </w:rPr>
              <w:t xml:space="preserve"> (P), (S), </w:t>
            </w:r>
            <w:r w:rsidRPr="0062336B">
              <w:rPr>
                <w:rFonts w:asciiTheme="minorBidi" w:eastAsia="Times New Roman" w:hAnsiTheme="minorBidi"/>
                <w:color w:val="000000" w:themeColor="text1"/>
                <w:sz w:val="24"/>
                <w:szCs w:val="24"/>
              </w:rPr>
              <w:lastRenderedPageBreak/>
              <w:t>(T), (11)</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 xml:space="preserve">180 &amp; 270 mg tab. 350 </w:t>
            </w:r>
            <w:r w:rsidRPr="0062336B">
              <w:rPr>
                <w:rFonts w:asciiTheme="minorBidi" w:eastAsia="Times New Roman" w:hAnsiTheme="minorBidi"/>
                <w:color w:val="000000" w:themeColor="text1"/>
                <w:sz w:val="24"/>
                <w:szCs w:val="24"/>
              </w:rPr>
              <w:lastRenderedPageBreak/>
              <w:t>mg tab</w:t>
            </w:r>
            <w:proofErr w:type="gramStart"/>
            <w:r w:rsidRPr="0062336B">
              <w:rPr>
                <w:rFonts w:asciiTheme="minorBidi" w:eastAsia="Times New Roman" w:hAnsiTheme="minorBidi"/>
                <w:color w:val="000000" w:themeColor="text1"/>
                <w:sz w:val="24"/>
                <w:szCs w:val="24"/>
              </w:rPr>
              <w:t>.</w:t>
            </w:r>
            <w:proofErr w:type="gramEnd"/>
            <w:r w:rsidRPr="0062336B">
              <w:rPr>
                <w:rFonts w:asciiTheme="minorBidi" w:eastAsia="Times New Roman" w:hAnsiTheme="minorBidi"/>
                <w:color w:val="000000" w:themeColor="text1"/>
                <w:sz w:val="24"/>
                <w:szCs w:val="24"/>
              </w:rPr>
              <w:br/>
              <w:t>(S.R) 120 mg/5ml syrup.</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lastRenderedPageBreak/>
        <w:t>22:   SOLUTIONS CORRECTING</w:t>
      </w:r>
      <w:proofErr w:type="gramStart"/>
      <w:r w:rsidRPr="0062336B">
        <w:rPr>
          <w:rFonts w:asciiTheme="minorBidi" w:eastAsia="Times New Roman" w:hAnsiTheme="minorBidi"/>
          <w:b/>
          <w:bCs/>
          <w:color w:val="000000" w:themeColor="text1"/>
          <w:kern w:val="36"/>
          <w:sz w:val="24"/>
          <w:szCs w:val="24"/>
        </w:rPr>
        <w:t>  WATER</w:t>
      </w:r>
      <w:proofErr w:type="gramEnd"/>
      <w:r w:rsidRPr="0062336B">
        <w:rPr>
          <w:rFonts w:asciiTheme="minorBidi" w:eastAsia="Times New Roman" w:hAnsiTheme="minorBidi"/>
          <w:b/>
          <w:bCs/>
          <w:color w:val="000000" w:themeColor="text1"/>
          <w:kern w:val="36"/>
          <w:sz w:val="24"/>
          <w:szCs w:val="24"/>
        </w:rPr>
        <w:t>, ELECTROLYTE AND ACID BASE DISTURBANCES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dextrose + saline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+ 0.9% IV solution, 5% + 0.45% IV solution, 4.3% + 0.18% IV solution, 3% +  0.3% 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dextran</w:t>
            </w:r>
            <w:proofErr w:type="spellEnd"/>
            <w:r w:rsidRPr="0062336B">
              <w:rPr>
                <w:rFonts w:asciiTheme="minorBidi" w:eastAsia="Times New Roman" w:hAnsiTheme="minorBidi"/>
                <w:color w:val="000000" w:themeColor="text1"/>
                <w:sz w:val="24"/>
                <w:szCs w:val="24"/>
              </w:rPr>
              <w:t xml:space="preserve"> 40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dextrose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10% &amp; 25% 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normal saline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0.9% &amp; 0.45% 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potassium chloride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tab. 7.4% 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ringer’s lactate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sodium bicarbonate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0.7% IV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water for inj.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23:   VITAMINS AND MINERALS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ascorbic acid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calcium </w:t>
            </w:r>
            <w:proofErr w:type="spellStart"/>
            <w:r w:rsidRPr="0062336B">
              <w:rPr>
                <w:rFonts w:asciiTheme="minorBidi" w:eastAsia="Times New Roman" w:hAnsiTheme="minorBidi"/>
                <w:color w:val="000000" w:themeColor="text1"/>
                <w:sz w:val="24"/>
                <w:szCs w:val="24"/>
              </w:rPr>
              <w:t>gluconate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mg/ml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calcium lactate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 – 3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300000 &amp; 600000 Units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erogocalciferol</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1.25 mg (50 000 IU) capsule/tablet, 250 </w:t>
            </w:r>
            <w:proofErr w:type="spellStart"/>
            <w:r w:rsidRPr="0062336B">
              <w:rPr>
                <w:rFonts w:asciiTheme="minorBidi" w:eastAsia="Times New Roman" w:hAnsiTheme="minorBidi"/>
                <w:color w:val="000000" w:themeColor="text1"/>
                <w:sz w:val="24"/>
                <w:szCs w:val="24"/>
              </w:rPr>
              <w:t>ug</w:t>
            </w:r>
            <w:proofErr w:type="spellEnd"/>
            <w:r w:rsidRPr="0062336B">
              <w:rPr>
                <w:rFonts w:asciiTheme="minorBidi" w:eastAsia="Times New Roman" w:hAnsiTheme="minorBidi"/>
                <w:color w:val="000000" w:themeColor="text1"/>
                <w:sz w:val="24"/>
                <w:szCs w:val="24"/>
              </w:rPr>
              <w:t>/ml (10 000 IU/ml) oral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hexavitamin</w:t>
            </w:r>
            <w:proofErr w:type="spellEnd"/>
            <w:r w:rsidRPr="0062336B">
              <w:rPr>
                <w:rFonts w:asciiTheme="minorBidi" w:eastAsia="Times New Roman" w:hAnsiTheme="minorBidi"/>
                <w:color w:val="000000" w:themeColor="text1"/>
                <w:sz w:val="24"/>
                <w:szCs w:val="24"/>
              </w:rPr>
              <w:t xml:space="preserve"> USP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tab. each tab. contains not less than: Vitamin A 5000IU, Vitamin D 400IU Ascorbic Acid 75mg, Thiamine Hydrochloride 2mg, Riboflavin 3mg, </w:t>
            </w:r>
            <w:proofErr w:type="spellStart"/>
            <w:r w:rsidRPr="0062336B">
              <w:rPr>
                <w:rFonts w:asciiTheme="minorBidi" w:eastAsia="Times New Roman" w:hAnsiTheme="minorBidi"/>
                <w:color w:val="000000" w:themeColor="text1"/>
                <w:sz w:val="24"/>
                <w:szCs w:val="24"/>
              </w:rPr>
              <w:t>Nicotinamide</w:t>
            </w:r>
            <w:proofErr w:type="spellEnd"/>
            <w:r w:rsidRPr="0062336B">
              <w:rPr>
                <w:rFonts w:asciiTheme="minorBidi" w:eastAsia="Times New Roman" w:hAnsiTheme="minorBidi"/>
                <w:color w:val="000000" w:themeColor="text1"/>
                <w:sz w:val="24"/>
                <w:szCs w:val="24"/>
              </w:rPr>
              <w:t xml:space="preserve"> 20 mg.</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nicotinamide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pyridoxin</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mg tab. (as hydrochloride)</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retinol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10000 IU tab. 100,000 IU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thiamine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100mg/ml inj. (as hydrochloride) 100mg tab. (as hydrochloride)</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24:  E.N.T. PREPARATIONS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boroglycerine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clotrimazole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topical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ephedrine nasal drops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gentamycin</w:t>
            </w:r>
            <w:proofErr w:type="spellEnd"/>
            <w:r w:rsidRPr="0062336B">
              <w:rPr>
                <w:rFonts w:asciiTheme="minorBidi" w:eastAsia="Times New Roman" w:hAnsiTheme="minorBidi"/>
                <w:color w:val="000000" w:themeColor="text1"/>
                <w:sz w:val="24"/>
                <w:szCs w:val="24"/>
              </w:rPr>
              <w:t xml:space="preserve"> + hydrocortisone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 + 0.1%</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gentian violet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ichthamol</w:t>
            </w:r>
            <w:proofErr w:type="spellEnd"/>
            <w:r w:rsidRPr="0062336B">
              <w:rPr>
                <w:rFonts w:asciiTheme="minorBidi" w:eastAsia="Times New Roman" w:hAnsiTheme="minorBidi"/>
                <w:color w:val="000000" w:themeColor="text1"/>
                <w:sz w:val="24"/>
                <w:szCs w:val="24"/>
              </w:rPr>
              <w:t xml:space="preserve"> glycerin BPC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polymyxin</w:t>
            </w:r>
            <w:proofErr w:type="spellEnd"/>
            <w:r w:rsidRPr="0062336B">
              <w:rPr>
                <w:rFonts w:asciiTheme="minorBidi" w:eastAsia="Times New Roman" w:hAnsiTheme="minorBidi"/>
                <w:color w:val="000000" w:themeColor="text1"/>
                <w:sz w:val="24"/>
                <w:szCs w:val="24"/>
              </w:rPr>
              <w:t xml:space="preserve"> B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10,000 IU + 50mg/ml ear drops</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lignocaine</w:t>
            </w:r>
            <w:proofErr w:type="spellEnd"/>
            <w:r w:rsidRPr="0062336B">
              <w:rPr>
                <w:rFonts w:asciiTheme="minorBidi" w:eastAsia="Times New Roman" w:hAnsiTheme="minorBidi"/>
                <w:color w:val="000000" w:themeColor="text1"/>
                <w:sz w:val="24"/>
                <w:szCs w:val="24"/>
              </w:rPr>
              <w:t xml:space="preserve"> hydrochloride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prednisolone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nasal</w:t>
            </w:r>
            <w:proofErr w:type="gramEnd"/>
            <w:r w:rsidRPr="0062336B">
              <w:rPr>
                <w:rFonts w:asciiTheme="minorBidi" w:eastAsia="Times New Roman" w:hAnsiTheme="minorBidi"/>
                <w:color w:val="000000" w:themeColor="text1"/>
                <w:sz w:val="24"/>
                <w:szCs w:val="24"/>
              </w:rPr>
              <w:t xml:space="preserve"> drops. 5mg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prochlorperazine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promethazine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25 mg tab.</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1mg/ml elixir. 25mg inj.</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pseudoephedrine</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tab/syrup</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compound (S),(3)</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soda </w:t>
            </w:r>
            <w:proofErr w:type="spellStart"/>
            <w:r w:rsidRPr="0062336B">
              <w:rPr>
                <w:rFonts w:asciiTheme="minorBidi" w:eastAsia="Times New Roman" w:hAnsiTheme="minorBidi"/>
                <w:color w:val="000000" w:themeColor="text1"/>
                <w:sz w:val="24"/>
                <w:szCs w:val="24"/>
              </w:rPr>
              <w:t>glycrine</w:t>
            </w:r>
            <w:proofErr w:type="spellEnd"/>
            <w:r w:rsidRPr="0062336B">
              <w:rPr>
                <w:rFonts w:asciiTheme="minorBidi" w:eastAsia="Times New Roman" w:hAnsiTheme="minorBidi"/>
                <w:color w:val="000000" w:themeColor="text1"/>
                <w:sz w:val="24"/>
                <w:szCs w:val="24"/>
              </w:rPr>
              <w:t xml:space="preserve"> BPC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xylocaine</w:t>
            </w:r>
            <w:proofErr w:type="spellEnd"/>
            <w:r w:rsidRPr="0062336B">
              <w:rPr>
                <w:rFonts w:asciiTheme="minorBidi" w:eastAsia="Times New Roman" w:hAnsiTheme="minorBidi"/>
                <w:color w:val="000000" w:themeColor="text1"/>
                <w:sz w:val="24"/>
                <w:szCs w:val="24"/>
              </w:rPr>
              <w:t xml:space="preserve"> (P), (S), (T)            </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inj. 4% topical solution, 2% topical gel</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xylocaine</w:t>
            </w:r>
            <w:proofErr w:type="spellEnd"/>
            <w:r w:rsidRPr="0062336B">
              <w:rPr>
                <w:rFonts w:asciiTheme="minorBidi" w:eastAsia="Times New Roman" w:hAnsiTheme="minorBidi"/>
                <w:color w:val="000000" w:themeColor="text1"/>
                <w:sz w:val="24"/>
                <w:szCs w:val="24"/>
              </w:rPr>
              <w:t xml:space="preserve"> + adrenaline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+ 1:80,000, 2% + 1:200,000</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xylometazoline</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0.1% nasal drops</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25:   ANTISEPTICS AND DIS-INFECTANTS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25.1 </w:t>
      </w:r>
      <w:r w:rsidRPr="0062336B">
        <w:rPr>
          <w:rFonts w:asciiTheme="minorBidi" w:eastAsia="Times New Roman" w:hAnsiTheme="minorBidi"/>
          <w:b/>
          <w:bCs/>
          <w:color w:val="000000" w:themeColor="text1"/>
          <w:sz w:val="24"/>
          <w:szCs w:val="24"/>
        </w:rPr>
        <w:t>Antiseptics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chlorhexidine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gluconate</w:t>
            </w:r>
            <w:proofErr w:type="spellEnd"/>
            <w:r w:rsidRPr="0062336B">
              <w:rPr>
                <w:rFonts w:asciiTheme="minorBidi" w:eastAsia="Times New Roman" w:hAnsiTheme="minorBidi"/>
                <w:color w:val="000000" w:themeColor="text1"/>
                <w:sz w:val="24"/>
                <w:szCs w:val="24"/>
              </w:rPr>
              <w:t xml:space="preserve"> </w:t>
            </w:r>
            <w:r w:rsidRPr="0062336B">
              <w:rPr>
                <w:rFonts w:asciiTheme="minorBidi" w:eastAsia="Times New Roman" w:hAnsiTheme="minorBidi"/>
                <w:color w:val="000000" w:themeColor="text1"/>
                <w:sz w:val="24"/>
                <w:szCs w:val="24"/>
              </w:rPr>
              <w:lastRenderedPageBreak/>
              <w:t>(P),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t>1.5%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chloroxylenol</w:t>
            </w:r>
            <w:proofErr w:type="spellEnd"/>
            <w:r w:rsidRPr="0062336B">
              <w:rPr>
                <w:rFonts w:asciiTheme="minorBidi" w:eastAsia="Times New Roman" w:hAnsiTheme="minorBidi"/>
                <w:color w:val="000000" w:themeColor="text1"/>
                <w:sz w:val="24"/>
                <w:szCs w:val="24"/>
              </w:rPr>
              <w:t xml:space="preserv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4.8%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glutaraldehyde</w:t>
            </w:r>
            <w:proofErr w:type="spellEnd"/>
            <w:r w:rsidRPr="0062336B">
              <w:rPr>
                <w:rFonts w:asciiTheme="minorBidi" w:eastAsia="Times New Roman" w:hAnsiTheme="minorBidi"/>
                <w:color w:val="000000" w:themeColor="text1"/>
                <w:sz w:val="24"/>
                <w:szCs w:val="24"/>
              </w:rPr>
              <w:t xml:space="preserv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glutoral</w:t>
            </w:r>
            <w:proofErr w:type="spellEnd"/>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hydrogen peroxide BP.(P),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povidone</w:t>
            </w:r>
            <w:proofErr w:type="spellEnd"/>
            <w:r w:rsidRPr="0062336B">
              <w:rPr>
                <w:rFonts w:asciiTheme="minorBidi" w:eastAsia="Times New Roman" w:hAnsiTheme="minorBidi"/>
                <w:color w:val="000000" w:themeColor="text1"/>
                <w:sz w:val="24"/>
                <w:szCs w:val="24"/>
              </w:rPr>
              <w:t xml:space="preserve"> iodine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7.5% solution</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tincture </w:t>
            </w:r>
            <w:proofErr w:type="spellStart"/>
            <w:r w:rsidRPr="0062336B">
              <w:rPr>
                <w:rFonts w:asciiTheme="minorBidi" w:eastAsia="Times New Roman" w:hAnsiTheme="minorBidi"/>
                <w:color w:val="000000" w:themeColor="text1"/>
                <w:sz w:val="24"/>
                <w:szCs w:val="24"/>
              </w:rPr>
              <w:t>benzoin</w:t>
            </w:r>
            <w:proofErr w:type="spellEnd"/>
            <w:r w:rsidRPr="0062336B">
              <w:rPr>
                <w:rFonts w:asciiTheme="minorBidi" w:eastAsia="Times New Roman" w:hAnsiTheme="minorBidi"/>
                <w:color w:val="000000" w:themeColor="text1"/>
                <w:sz w:val="24"/>
                <w:szCs w:val="24"/>
              </w:rPr>
              <w:t xml:space="preserve"> co. BP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tincture iodine (P), (S),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25.2 </w:t>
      </w:r>
      <w:r w:rsidRPr="0062336B">
        <w:rPr>
          <w:rFonts w:asciiTheme="minorBidi" w:eastAsia="Times New Roman" w:hAnsiTheme="minorBidi"/>
          <w:b/>
          <w:bCs/>
          <w:color w:val="000000" w:themeColor="text1"/>
          <w:sz w:val="24"/>
          <w:szCs w:val="24"/>
        </w:rPr>
        <w:t>Disinfectants</w:t>
      </w:r>
    </w:p>
    <w:tbl>
      <w:tblPr>
        <w:tblW w:w="0" w:type="auto"/>
        <w:tblCellSpacing w:w="0" w:type="dxa"/>
        <w:tblCellMar>
          <w:left w:w="0" w:type="dxa"/>
          <w:right w:w="0" w:type="dxa"/>
        </w:tblCellMar>
        <w:tblLook w:val="04A0"/>
      </w:tblPr>
      <w:tblGrid>
        <w:gridCol w:w="2595"/>
        <w:gridCol w:w="2580"/>
      </w:tblGrid>
      <w:tr w:rsidR="0062336B" w:rsidRPr="0062336B" w:rsidTr="0062336B">
        <w:trPr>
          <w:tblCellSpacing w:w="0" w:type="dxa"/>
        </w:trPr>
        <w:tc>
          <w:tcPr>
            <w:tcW w:w="259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calcium hypochlorite (T)</w:t>
            </w:r>
          </w:p>
        </w:tc>
        <w:tc>
          <w:tcPr>
            <w:tcW w:w="258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powder for solution</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26:  DENTAL PREPARATIONS (T)</w:t>
      </w:r>
    </w:p>
    <w:tbl>
      <w:tblPr>
        <w:tblW w:w="0" w:type="auto"/>
        <w:tblCellSpacing w:w="0" w:type="dxa"/>
        <w:tblCellMar>
          <w:left w:w="0" w:type="dxa"/>
          <w:right w:w="0" w:type="dxa"/>
        </w:tblCellMar>
        <w:tblLook w:val="04A0"/>
      </w:tblPr>
      <w:tblGrid>
        <w:gridCol w:w="5175"/>
      </w:tblGrid>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acidulated phosphate fluoride gel</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calcium hydroxide paste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camphorated</w:t>
            </w:r>
            <w:proofErr w:type="gram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monochlorophenol</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eugenol</w:t>
            </w:r>
            <w:proofErr w:type="spellEnd"/>
            <w:r w:rsidRPr="0062336B">
              <w:rPr>
                <w:rFonts w:asciiTheme="minorBidi" w:eastAsia="Times New Roman" w:hAnsiTheme="minorBidi"/>
                <w:color w:val="000000" w:themeColor="text1"/>
                <w:sz w:val="24"/>
                <w:szCs w:val="24"/>
              </w:rPr>
              <w:t>, also with fillers</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proofErr w:type="gramStart"/>
            <w:r w:rsidRPr="0062336B">
              <w:rPr>
                <w:rFonts w:asciiTheme="minorBidi" w:eastAsia="Times New Roman" w:hAnsiTheme="minorBidi"/>
                <w:color w:val="000000" w:themeColor="text1"/>
                <w:sz w:val="24"/>
                <w:szCs w:val="24"/>
              </w:rPr>
              <w:t>formocresol</w:t>
            </w:r>
            <w:proofErr w:type="spellEnd"/>
            <w:proofErr w:type="gramEnd"/>
            <w:r w:rsidRPr="0062336B">
              <w:rPr>
                <w:rFonts w:asciiTheme="minorBidi" w:eastAsia="Times New Roman" w:hAnsiTheme="minorBidi"/>
                <w:color w:val="000000" w:themeColor="text1"/>
                <w:sz w:val="24"/>
                <w:szCs w:val="24"/>
              </w:rPr>
              <w:t xml:space="preserve"> (formaldehyde 19% cresol 35% and glycerol 15%)</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iodoform</w:t>
            </w:r>
            <w:proofErr w:type="spellEnd"/>
            <w:r w:rsidRPr="0062336B">
              <w:rPr>
                <w:rFonts w:asciiTheme="minorBidi" w:eastAsia="Times New Roman" w:hAnsiTheme="minorBidi"/>
                <w:color w:val="000000" w:themeColor="text1"/>
                <w:sz w:val="24"/>
                <w:szCs w:val="24"/>
              </w:rPr>
              <w:t xml:space="preserve"> compound paint</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mercury</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silver alloys</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flouride</w:t>
            </w:r>
            <w:proofErr w:type="spellEnd"/>
            <w:r w:rsidRPr="0062336B">
              <w:rPr>
                <w:rFonts w:asciiTheme="minorBidi" w:eastAsia="Times New Roman" w:hAnsiTheme="minorBidi"/>
                <w:color w:val="000000" w:themeColor="text1"/>
                <w:sz w:val="24"/>
                <w:szCs w:val="24"/>
              </w:rPr>
              <w:t xml:space="preserve"> drop/rinse/tab</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tannic acid powder</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triamcinolone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acetonide</w:t>
            </w:r>
            <w:proofErr w:type="spellEnd"/>
            <w:r w:rsidRPr="0062336B">
              <w:rPr>
                <w:rFonts w:asciiTheme="minorBidi" w:eastAsia="Times New Roman" w:hAnsiTheme="minorBidi"/>
                <w:color w:val="000000" w:themeColor="text1"/>
                <w:sz w:val="24"/>
                <w:szCs w:val="24"/>
              </w:rPr>
              <w:t xml:space="preserve"> paste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zinc</w:t>
            </w:r>
            <w:proofErr w:type="gramEnd"/>
            <w:r w:rsidRPr="0062336B">
              <w:rPr>
                <w:rFonts w:asciiTheme="minorBidi" w:eastAsia="Times New Roman" w:hAnsiTheme="minorBidi"/>
                <w:color w:val="000000" w:themeColor="text1"/>
                <w:sz w:val="24"/>
                <w:szCs w:val="24"/>
              </w:rPr>
              <w:t xml:space="preserve"> oxide + magnesium oxide in </w:t>
            </w:r>
            <w:proofErr w:type="spellStart"/>
            <w:r w:rsidRPr="0062336B">
              <w:rPr>
                <w:rFonts w:asciiTheme="minorBidi" w:eastAsia="Times New Roman" w:hAnsiTheme="minorBidi"/>
                <w:color w:val="000000" w:themeColor="text1"/>
                <w:sz w:val="24"/>
                <w:szCs w:val="24"/>
              </w:rPr>
              <w:t>polyacrylic</w:t>
            </w:r>
            <w:proofErr w:type="spellEnd"/>
            <w:r w:rsidRPr="0062336B">
              <w:rPr>
                <w:rFonts w:asciiTheme="minorBidi" w:eastAsia="Times New Roman" w:hAnsiTheme="minorBidi"/>
                <w:color w:val="000000" w:themeColor="text1"/>
                <w:sz w:val="24"/>
                <w:szCs w:val="24"/>
              </w:rPr>
              <w:t xml:space="preserve"> 40% cement.</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 xml:space="preserve"> 27:   DISPENSARY ITEMS: (P), (S), </w:t>
      </w:r>
      <w:proofErr w:type="gramStart"/>
      <w:r w:rsidRPr="0062336B">
        <w:rPr>
          <w:rFonts w:asciiTheme="minorBidi" w:eastAsia="Times New Roman" w:hAnsiTheme="minorBidi"/>
          <w:b/>
          <w:bCs/>
          <w:color w:val="000000" w:themeColor="text1"/>
          <w:kern w:val="36"/>
          <w:sz w:val="24"/>
          <w:szCs w:val="24"/>
        </w:rPr>
        <w:t>(</w:t>
      </w:r>
      <w:proofErr w:type="gramEnd"/>
      <w:r w:rsidRPr="0062336B">
        <w:rPr>
          <w:rFonts w:asciiTheme="minorBidi" w:eastAsia="Times New Roman" w:hAnsiTheme="minorBidi"/>
          <w:b/>
          <w:bCs/>
          <w:color w:val="000000" w:themeColor="text1"/>
          <w:kern w:val="36"/>
          <w:sz w:val="24"/>
          <w:szCs w:val="24"/>
        </w:rPr>
        <w:t>T)</w:t>
      </w:r>
    </w:p>
    <w:tbl>
      <w:tblPr>
        <w:tblW w:w="0" w:type="auto"/>
        <w:tblCellSpacing w:w="0" w:type="dxa"/>
        <w:tblCellMar>
          <w:left w:w="0" w:type="dxa"/>
          <w:right w:w="0" w:type="dxa"/>
        </w:tblCellMar>
        <w:tblLook w:val="04A0"/>
      </w:tblPr>
      <w:tblGrid>
        <w:gridCol w:w="5175"/>
      </w:tblGrid>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coal tar</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cresol </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emulsifying wax</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formaldehyde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gentian violet</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glucose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glycerin</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hexylresorcinol throat paint</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hydrogen peroxide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iodine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kaolin</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linolic</w:t>
            </w:r>
            <w:proofErr w:type="spellEnd"/>
            <w:r w:rsidRPr="0062336B">
              <w:rPr>
                <w:rFonts w:asciiTheme="minorBidi" w:eastAsia="Times New Roman" w:hAnsiTheme="minorBidi"/>
                <w:color w:val="000000" w:themeColor="text1"/>
                <w:sz w:val="24"/>
                <w:szCs w:val="24"/>
              </w:rPr>
              <w:t xml:space="preserve"> acid</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liquid paraffin</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magnesium </w:t>
            </w:r>
            <w:proofErr w:type="spellStart"/>
            <w:r w:rsidRPr="0062336B">
              <w:rPr>
                <w:rFonts w:asciiTheme="minorBidi" w:eastAsia="Times New Roman" w:hAnsiTheme="minorBidi"/>
                <w:color w:val="000000" w:themeColor="text1"/>
                <w:sz w:val="24"/>
                <w:szCs w:val="24"/>
              </w:rPr>
              <w:t>sulphate</w:t>
            </w:r>
            <w:proofErr w:type="spellEnd"/>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methylated</w:t>
            </w:r>
            <w:proofErr w:type="spellEnd"/>
            <w:r w:rsidRPr="0062336B">
              <w:rPr>
                <w:rFonts w:asciiTheme="minorBidi" w:eastAsia="Times New Roman" w:hAnsiTheme="minorBidi"/>
                <w:color w:val="000000" w:themeColor="text1"/>
                <w:sz w:val="24"/>
                <w:szCs w:val="24"/>
              </w:rPr>
              <w:t xml:space="preserve"> spirit</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paraffin, hard</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paraffin, yellow</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pectin</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peppermint oil</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potassium chloride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potassium permanganate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salicylic acid</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sodium acid citrate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sodium bicarbonate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soft paraffin wax</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sulfer</w:t>
            </w:r>
            <w:proofErr w:type="spellEnd"/>
            <w:r w:rsidRPr="0062336B">
              <w:rPr>
                <w:rFonts w:asciiTheme="minorBidi" w:eastAsia="Times New Roman" w:hAnsiTheme="minorBidi"/>
                <w:color w:val="000000" w:themeColor="text1"/>
                <w:sz w:val="24"/>
                <w:szCs w:val="24"/>
              </w:rPr>
              <w:t xml:space="preserve"> sublime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tannic acid</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tragacanth</w:t>
            </w:r>
            <w:proofErr w:type="spellEnd"/>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trisodium</w:t>
            </w:r>
            <w:proofErr w:type="spellEnd"/>
            <w:r w:rsidRPr="0062336B">
              <w:rPr>
                <w:rFonts w:asciiTheme="minorBidi" w:eastAsia="Times New Roman" w:hAnsiTheme="minorBidi"/>
                <w:color w:val="000000" w:themeColor="text1"/>
                <w:sz w:val="24"/>
                <w:szCs w:val="24"/>
              </w:rPr>
              <w:t xml:space="preserve"> citrate dehydrate</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turpentine oil</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wool fat</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zinc oxide powder</w:t>
            </w:r>
          </w:p>
        </w:tc>
      </w:tr>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zinc </w:t>
            </w:r>
            <w:proofErr w:type="spellStart"/>
            <w:r w:rsidRPr="0062336B">
              <w:rPr>
                <w:rFonts w:asciiTheme="minorBidi" w:eastAsia="Times New Roman" w:hAnsiTheme="minorBidi"/>
                <w:color w:val="000000" w:themeColor="text1"/>
                <w:sz w:val="24"/>
                <w:szCs w:val="24"/>
              </w:rPr>
              <w:t>undeconate</w:t>
            </w:r>
            <w:proofErr w:type="spellEnd"/>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28:   DRUGS FOR LOCAL PURCHASE</w:t>
      </w:r>
    </w:p>
    <w:tbl>
      <w:tblPr>
        <w:tblW w:w="0" w:type="auto"/>
        <w:tblCellSpacing w:w="0" w:type="dxa"/>
        <w:tblCellMar>
          <w:left w:w="0" w:type="dxa"/>
          <w:right w:w="0" w:type="dxa"/>
        </w:tblCellMar>
        <w:tblLook w:val="04A0"/>
      </w:tblPr>
      <w:tblGrid>
        <w:gridCol w:w="5175"/>
      </w:tblGrid>
      <w:tr w:rsidR="0062336B" w:rsidRPr="0062336B" w:rsidTr="0062336B">
        <w:trPr>
          <w:tblCellSpacing w:w="0" w:type="dxa"/>
        </w:trPr>
        <w:tc>
          <w:tcPr>
            <w:tcW w:w="517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Drugs in the following groups are required occasionally. Therefore drugs in these groups can be made available through local purchase by hospitals. Some of the illustrative drugs in these groups are mentioned below:-</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28.1 </w:t>
      </w:r>
      <w:r w:rsidRPr="0062336B">
        <w:rPr>
          <w:rFonts w:asciiTheme="minorBidi" w:eastAsia="Times New Roman" w:hAnsiTheme="minorBidi"/>
          <w:b/>
          <w:bCs/>
          <w:color w:val="000000" w:themeColor="text1"/>
          <w:sz w:val="24"/>
          <w:szCs w:val="24"/>
        </w:rPr>
        <w:t>ANTIDOTES AND OTHER SUBSTANCES USED IN POISONING</w:t>
      </w:r>
    </w:p>
    <w:tbl>
      <w:tblPr>
        <w:tblW w:w="0" w:type="auto"/>
        <w:tblCellSpacing w:w="0" w:type="dxa"/>
        <w:tblCellMar>
          <w:left w:w="0" w:type="dxa"/>
          <w:right w:w="0" w:type="dxa"/>
        </w:tblCellMar>
        <w:tblLook w:val="04A0"/>
      </w:tblPr>
      <w:tblGrid>
        <w:gridCol w:w="2535"/>
        <w:gridCol w:w="2640"/>
      </w:tblGrid>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atropine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2mg/ml inj. (as sulfate)</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charcoal, activated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powder</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desferrioxamine</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500mg inj. (as </w:t>
            </w:r>
            <w:proofErr w:type="spellStart"/>
            <w:r w:rsidRPr="0062336B">
              <w:rPr>
                <w:rFonts w:asciiTheme="minorBidi" w:eastAsia="Times New Roman" w:hAnsiTheme="minorBidi"/>
                <w:color w:val="000000" w:themeColor="text1"/>
                <w:sz w:val="24"/>
                <w:szCs w:val="24"/>
              </w:rPr>
              <w:t>mesylate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dimercaprol</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flumazenil</w:t>
            </w:r>
            <w:proofErr w:type="spellEnd"/>
            <w:r w:rsidRPr="0062336B">
              <w:rPr>
                <w:rFonts w:asciiTheme="minorBidi" w:eastAsia="Times New Roman" w:hAnsiTheme="minorBidi"/>
                <w:color w:val="000000" w:themeColor="text1"/>
                <w:sz w:val="24"/>
                <w:szCs w:val="24"/>
              </w:rPr>
              <w:t xml:space="preserv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mcg inj.</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magnesium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(S,T)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inj.</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methionine</w:t>
            </w:r>
            <w:proofErr w:type="spellEnd"/>
            <w:r w:rsidRPr="0062336B">
              <w:rPr>
                <w:rFonts w:asciiTheme="minorBidi" w:eastAsia="Times New Roman" w:hAnsiTheme="minorBidi"/>
                <w:color w:val="000000" w:themeColor="text1"/>
                <w:sz w:val="24"/>
                <w:szCs w:val="24"/>
              </w:rPr>
              <w:t xml:space="preserve">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250 mg tab. (as </w:t>
            </w:r>
            <w:proofErr w:type="spellStart"/>
            <w:r w:rsidRPr="0062336B">
              <w:rPr>
                <w:rFonts w:asciiTheme="minorBidi" w:eastAsia="Times New Roman" w:hAnsiTheme="minorBidi"/>
                <w:color w:val="000000" w:themeColor="text1"/>
                <w:sz w:val="24"/>
                <w:szCs w:val="24"/>
              </w:rPr>
              <w:t>racemate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naloxone</w:t>
            </w:r>
            <w:proofErr w:type="spellEnd"/>
            <w:r w:rsidRPr="0062336B">
              <w:rPr>
                <w:rFonts w:asciiTheme="minorBidi" w:eastAsia="Times New Roman" w:hAnsiTheme="minorBidi"/>
                <w:color w:val="000000" w:themeColor="text1"/>
                <w:sz w:val="24"/>
                <w:szCs w:val="24"/>
              </w:rPr>
              <w:t xml:space="preserve"> (P), (S),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0.04 &amp; 0.4 mg inj. (as hydrochloride)</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neostigmine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15 mg tab. (as bromide) 0.5mg inj. (methyl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obidoxime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inj. (as chloride)</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penicillamine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125 &amp; 250 mg capsule or tablet,</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physostigmine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mg inj. (</w:t>
            </w:r>
            <w:proofErr w:type="spellStart"/>
            <w:r w:rsidRPr="0062336B">
              <w:rPr>
                <w:rFonts w:asciiTheme="minorBidi" w:eastAsia="Times New Roman" w:hAnsiTheme="minorBidi"/>
                <w:color w:val="000000" w:themeColor="text1"/>
                <w:sz w:val="24"/>
                <w:szCs w:val="24"/>
              </w:rPr>
              <w:t>salicylate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pralidoxime</w:t>
            </w:r>
            <w:proofErr w:type="spellEnd"/>
            <w:r w:rsidRPr="0062336B">
              <w:rPr>
                <w:rFonts w:asciiTheme="minorBidi" w:eastAsia="Times New Roman" w:hAnsiTheme="minorBidi"/>
                <w:color w:val="000000" w:themeColor="text1"/>
                <w:sz w:val="24"/>
                <w:szCs w:val="24"/>
              </w:rPr>
              <w:t>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mg/ml Inj.</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protamine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 mg inj.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prussian</w:t>
            </w:r>
            <w:proofErr w:type="spellEnd"/>
            <w:r w:rsidRPr="0062336B">
              <w:rPr>
                <w:rFonts w:asciiTheme="minorBidi" w:eastAsia="Times New Roman" w:hAnsiTheme="minorBidi"/>
                <w:color w:val="000000" w:themeColor="text1"/>
                <w:sz w:val="24"/>
                <w:szCs w:val="24"/>
              </w:rPr>
              <w:t xml:space="preserve"> blue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powder for topical use</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calcium </w:t>
            </w:r>
            <w:proofErr w:type="spellStart"/>
            <w:r w:rsidRPr="0062336B">
              <w:rPr>
                <w:rFonts w:asciiTheme="minorBidi" w:eastAsia="Times New Roman" w:hAnsiTheme="minorBidi"/>
                <w:color w:val="000000" w:themeColor="text1"/>
                <w:sz w:val="24"/>
                <w:szCs w:val="24"/>
              </w:rPr>
              <w:t>edetate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gm inj.</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sodium nitrite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300 mg inj.</w:t>
            </w:r>
          </w:p>
        </w:tc>
      </w:tr>
      <w:tr w:rsidR="0062336B" w:rsidRPr="0062336B" w:rsidTr="0062336B">
        <w:trPr>
          <w:tblCellSpacing w:w="0" w:type="dxa"/>
        </w:trPr>
        <w:tc>
          <w:tcPr>
            <w:tcW w:w="253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thiosulfate</w:t>
            </w:r>
            <w:proofErr w:type="spellEnd"/>
            <w:r w:rsidRPr="0062336B">
              <w:rPr>
                <w:rFonts w:asciiTheme="minorBidi" w:eastAsia="Times New Roman" w:hAnsiTheme="minorBidi"/>
                <w:color w:val="000000" w:themeColor="text1"/>
                <w:sz w:val="24"/>
                <w:szCs w:val="24"/>
              </w:rPr>
              <w:t xml:space="preserve"> (T)</w:t>
            </w:r>
          </w:p>
        </w:tc>
        <w:tc>
          <w:tcPr>
            <w:tcW w:w="264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500mg/ml inj. in 50 ml ampoule.</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28.2 </w:t>
      </w:r>
      <w:proofErr w:type="spellStart"/>
      <w:r w:rsidRPr="0062336B">
        <w:rPr>
          <w:rFonts w:asciiTheme="minorBidi" w:eastAsia="Times New Roman" w:hAnsiTheme="minorBidi"/>
          <w:b/>
          <w:bCs/>
          <w:color w:val="000000" w:themeColor="text1"/>
          <w:sz w:val="24"/>
          <w:szCs w:val="24"/>
        </w:rPr>
        <w:t>Antileprosy</w:t>
      </w:r>
      <w:proofErr w:type="spellEnd"/>
      <w:r w:rsidRPr="0062336B">
        <w:rPr>
          <w:rFonts w:asciiTheme="minorBidi" w:eastAsia="Times New Roman" w:hAnsiTheme="minorBidi"/>
          <w:b/>
          <w:bCs/>
          <w:color w:val="000000" w:themeColor="text1"/>
          <w:sz w:val="24"/>
          <w:szCs w:val="24"/>
        </w:rPr>
        <w:t xml:space="preserve"> Drugs</w:t>
      </w:r>
    </w:p>
    <w:tbl>
      <w:tblPr>
        <w:tblW w:w="0" w:type="auto"/>
        <w:tblCellSpacing w:w="0" w:type="dxa"/>
        <w:tblCellMar>
          <w:left w:w="0" w:type="dxa"/>
          <w:right w:w="0" w:type="dxa"/>
        </w:tblCellMar>
        <w:tblLook w:val="04A0"/>
      </w:tblPr>
      <w:tblGrid>
        <w:gridCol w:w="2610"/>
        <w:gridCol w:w="2565"/>
      </w:tblGrid>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clofazimine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cap.</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dapsone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28.3 </w:t>
      </w:r>
      <w:r w:rsidRPr="0062336B">
        <w:rPr>
          <w:rFonts w:asciiTheme="minorBidi" w:eastAsia="Times New Roman" w:hAnsiTheme="minorBidi"/>
          <w:b/>
          <w:bCs/>
          <w:color w:val="000000" w:themeColor="text1"/>
          <w:sz w:val="24"/>
          <w:szCs w:val="24"/>
        </w:rPr>
        <w:t>ANTI-NEOPLASTICS, IMMUNOSUPPRESSIVES AND DRUGS USED IN PALLIATIVE CARE</w:t>
      </w:r>
      <w:r w:rsidRPr="0062336B">
        <w:rPr>
          <w:rFonts w:asciiTheme="minorBidi" w:eastAsia="Times New Roman" w:hAnsiTheme="minorBidi"/>
          <w:color w:val="000000" w:themeColor="text1"/>
          <w:sz w:val="24"/>
          <w:szCs w:val="24"/>
        </w:rPr>
        <w:br/>
        <w:t>28.3.1    </w:t>
      </w:r>
      <w:r w:rsidRPr="0062336B">
        <w:rPr>
          <w:rFonts w:asciiTheme="minorBidi" w:eastAsia="Times New Roman" w:hAnsiTheme="minorBidi"/>
          <w:b/>
          <w:bCs/>
          <w:color w:val="000000" w:themeColor="text1"/>
          <w:sz w:val="24"/>
          <w:szCs w:val="24"/>
        </w:rPr>
        <w:t>Immunosuppressive Drugs</w:t>
      </w:r>
    </w:p>
    <w:tbl>
      <w:tblPr>
        <w:tblW w:w="0" w:type="auto"/>
        <w:tblCellSpacing w:w="0" w:type="dxa"/>
        <w:tblCellMar>
          <w:left w:w="0" w:type="dxa"/>
          <w:right w:w="0" w:type="dxa"/>
        </w:tblCellMar>
        <w:tblLook w:val="04A0"/>
      </w:tblPr>
      <w:tblGrid>
        <w:gridCol w:w="2610"/>
        <w:gridCol w:w="2715"/>
      </w:tblGrid>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asparaginase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10,000 </w:t>
            </w:r>
            <w:proofErr w:type="spellStart"/>
            <w:r w:rsidRPr="0062336B">
              <w:rPr>
                <w:rFonts w:asciiTheme="minorBidi" w:eastAsia="Times New Roman" w:hAnsiTheme="minorBidi"/>
                <w:color w:val="000000" w:themeColor="text1"/>
                <w:sz w:val="24"/>
                <w:szCs w:val="24"/>
              </w:rPr>
              <w:t>iu</w:t>
            </w:r>
            <w:proofErr w:type="spellEnd"/>
            <w:r w:rsidRPr="0062336B">
              <w:rPr>
                <w:rFonts w:asciiTheme="minorBidi" w:eastAsia="Times New Roman" w:hAnsiTheme="minorBidi"/>
                <w:color w:val="000000" w:themeColor="text1"/>
                <w:sz w:val="24"/>
                <w:szCs w:val="24"/>
              </w:rPr>
              <w:t xml:space="preserve">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aminogluthemide</w:t>
            </w:r>
            <w:proofErr w:type="spellEnd"/>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anastrazole</w:t>
            </w:r>
            <w:proofErr w:type="spellEnd"/>
            <w:r w:rsidRPr="0062336B">
              <w:rPr>
                <w:rFonts w:asciiTheme="minorBidi" w:eastAsia="Times New Roman" w:hAnsiTheme="minorBidi"/>
                <w:color w:val="000000" w:themeColor="text1"/>
                <w:sz w:val="24"/>
                <w:szCs w:val="24"/>
              </w:rPr>
              <w:t>(T)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azathioprine</w:t>
            </w:r>
            <w:proofErr w:type="spellEnd"/>
            <w:r w:rsidRPr="0062336B">
              <w:rPr>
                <w:rFonts w:asciiTheme="minorBidi" w:eastAsia="Times New Roman" w:hAnsiTheme="minorBidi"/>
                <w:color w:val="000000" w:themeColor="text1"/>
                <w:sz w:val="24"/>
                <w:szCs w:val="24"/>
              </w:rPr>
              <w:t xml:space="preserve"> (S),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tablet</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 (as sodium salt)</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bleomycin</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15 mg inj. (as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busulphan</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0.5mg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calcium </w:t>
            </w:r>
            <w:proofErr w:type="spellStart"/>
            <w:r w:rsidRPr="0062336B">
              <w:rPr>
                <w:rFonts w:asciiTheme="minorBidi" w:eastAsia="Times New Roman" w:hAnsiTheme="minorBidi"/>
                <w:color w:val="000000" w:themeColor="text1"/>
                <w:sz w:val="24"/>
                <w:szCs w:val="24"/>
              </w:rPr>
              <w:t>folinate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 mg tablet, 30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carboplatin</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150 mg &amp; 450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chlorambucil</w:t>
            </w:r>
            <w:proofErr w:type="spellEnd"/>
            <w:r w:rsidRPr="0062336B">
              <w:rPr>
                <w:rFonts w:asciiTheme="minorBidi" w:eastAsia="Times New Roman" w:hAnsiTheme="minorBidi"/>
                <w:color w:val="000000" w:themeColor="text1"/>
                <w:sz w:val="24"/>
                <w:szCs w:val="24"/>
              </w:rPr>
              <w:t xml:space="preserve"> (S),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 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chlormethine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mg inj. (as hydrochloride)</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cisplatin</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25 &amp; 50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cyclophosphamide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tablet 200, 500 mg &amp; 1 gm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cyproterone</w:t>
            </w:r>
            <w:proofErr w:type="spellEnd"/>
            <w:r w:rsidRPr="0062336B">
              <w:rPr>
                <w:rFonts w:asciiTheme="minorBidi" w:eastAsia="Times New Roman" w:hAnsiTheme="minorBidi"/>
                <w:color w:val="000000" w:themeColor="text1"/>
                <w:sz w:val="24"/>
                <w:szCs w:val="24"/>
              </w:rPr>
              <w:t xml:space="preserve"> acetate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cytarabine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dacarbazine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200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dactinomycin</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0.5mg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di-ethylstilboestrol</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diphosphate</w:t>
            </w:r>
            <w:proofErr w:type="spellEnd"/>
            <w:r w:rsidRPr="0062336B">
              <w:rPr>
                <w:rFonts w:asciiTheme="minorBidi" w:eastAsia="Times New Roman" w:hAnsiTheme="minorBidi"/>
                <w:color w:val="000000" w:themeColor="text1"/>
                <w:sz w:val="24"/>
                <w:szCs w:val="24"/>
              </w:rPr>
              <w:t xml:space="preserve"> sodium (S),(T)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doxorubicin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50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lastRenderedPageBreak/>
              <w:t>etoposide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100mg cap.</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flutamide</w:t>
            </w:r>
            <w:proofErr w:type="spellEnd"/>
            <w:r w:rsidRPr="0062336B">
              <w:rPr>
                <w:rFonts w:asciiTheme="minorBidi" w:eastAsia="Times New Roman" w:hAnsiTheme="minorBidi"/>
                <w:color w:val="000000" w:themeColor="text1"/>
                <w:sz w:val="24"/>
                <w:szCs w:val="24"/>
              </w:rPr>
              <w:t xml:space="preserve"> (S),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250 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5-fluorouracil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250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hydroxyurea</w:t>
            </w:r>
            <w:proofErr w:type="spellEnd"/>
            <w:r w:rsidRPr="0062336B">
              <w:rPr>
                <w:rFonts w:asciiTheme="minorBidi" w:eastAsia="Times New Roman" w:hAnsiTheme="minorBidi"/>
                <w:color w:val="000000" w:themeColor="text1"/>
                <w:sz w:val="24"/>
                <w:szCs w:val="24"/>
              </w:rPr>
              <w:t xml:space="preserve"> (S),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cap.</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ifosfamide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lomustine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cap</w:t>
            </w:r>
            <w:proofErr w:type="gram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medroxyprogesterone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tab. 150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megesterol</w:t>
            </w:r>
            <w:proofErr w:type="spellEnd"/>
            <w:r w:rsidRPr="0062336B">
              <w:rPr>
                <w:rFonts w:asciiTheme="minorBidi" w:eastAsia="Times New Roman" w:hAnsiTheme="minorBidi"/>
                <w:color w:val="000000" w:themeColor="text1"/>
                <w:sz w:val="24"/>
                <w:szCs w:val="24"/>
              </w:rPr>
              <w:t xml:space="preserve"> acetate</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mesna</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melphalan</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mercaptopurine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50mg tablet</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methotrexate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2.5, 5 &amp; 10 mg tab. 5, 50 &amp; 500 mg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mitomycin</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mitozantrone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procarbazine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50mg cap. (as hydrochloride)</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tamoxifen</w:t>
            </w:r>
            <w:proofErr w:type="spellEnd"/>
            <w:r w:rsidRPr="0062336B">
              <w:rPr>
                <w:rFonts w:asciiTheme="minorBidi" w:eastAsia="Times New Roman" w:hAnsiTheme="minorBidi"/>
                <w:color w:val="000000" w:themeColor="text1"/>
                <w:sz w:val="24"/>
                <w:szCs w:val="24"/>
              </w:rPr>
              <w:t xml:space="preserve"> (S),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20 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6 </w:t>
            </w:r>
            <w:proofErr w:type="spellStart"/>
            <w:r w:rsidRPr="0062336B">
              <w:rPr>
                <w:rFonts w:asciiTheme="minorBidi" w:eastAsia="Times New Roman" w:hAnsiTheme="minorBidi"/>
                <w:color w:val="000000" w:themeColor="text1"/>
                <w:sz w:val="24"/>
                <w:szCs w:val="24"/>
              </w:rPr>
              <w:t>thioguanine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40 mg tab.</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vincristine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 &amp; 5 mg inj. (as sulfate)</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vinblastine</w:t>
            </w:r>
            <w:proofErr w:type="spellEnd"/>
            <w:r w:rsidRPr="0062336B">
              <w:rPr>
                <w:rFonts w:asciiTheme="minorBidi" w:eastAsia="Times New Roman" w:hAnsiTheme="minorBidi"/>
                <w:color w:val="000000" w:themeColor="text1"/>
                <w:sz w:val="24"/>
                <w:szCs w:val="24"/>
              </w:rPr>
              <w:t xml:space="preserve"> (T), (10)</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vinorelbine</w:t>
            </w:r>
            <w:proofErr w:type="spellEnd"/>
            <w:r w:rsidRPr="0062336B">
              <w:rPr>
                <w:rFonts w:asciiTheme="minorBidi" w:eastAsia="Times New Roman" w:hAnsiTheme="minorBidi"/>
                <w:color w:val="000000" w:themeColor="text1"/>
                <w:sz w:val="24"/>
                <w:szCs w:val="24"/>
              </w:rPr>
              <w:t xml:space="preserve"> (T)</w:t>
            </w:r>
          </w:p>
        </w:tc>
        <w:tc>
          <w:tcPr>
            <w:tcW w:w="271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10 &amp; 50 mg inj.</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28.4 </w:t>
      </w:r>
      <w:r w:rsidRPr="0062336B">
        <w:rPr>
          <w:rFonts w:asciiTheme="minorBidi" w:eastAsia="Times New Roman" w:hAnsiTheme="minorBidi"/>
          <w:b/>
          <w:bCs/>
          <w:color w:val="000000" w:themeColor="text1"/>
          <w:sz w:val="24"/>
          <w:szCs w:val="24"/>
        </w:rPr>
        <w:t>DIAGNOSTIC AGENTS</w:t>
      </w:r>
    </w:p>
    <w:tbl>
      <w:tblPr>
        <w:tblW w:w="0" w:type="auto"/>
        <w:tblCellSpacing w:w="0" w:type="dxa"/>
        <w:tblCellMar>
          <w:left w:w="0" w:type="dxa"/>
          <w:right w:w="0" w:type="dxa"/>
        </w:tblCellMar>
        <w:tblLook w:val="04A0"/>
      </w:tblPr>
      <w:tblGrid>
        <w:gridCol w:w="2610"/>
        <w:gridCol w:w="2565"/>
      </w:tblGrid>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t xml:space="preserve">barium </w:t>
            </w:r>
            <w:proofErr w:type="spellStart"/>
            <w:r w:rsidRPr="0062336B">
              <w:rPr>
                <w:rFonts w:asciiTheme="minorBidi" w:eastAsia="Times New Roman" w:hAnsiTheme="minorBidi"/>
                <w:color w:val="000000" w:themeColor="text1"/>
                <w:sz w:val="24"/>
                <w:szCs w:val="24"/>
              </w:rPr>
              <w:t>sulphate</w:t>
            </w:r>
            <w:proofErr w:type="spellEnd"/>
            <w:r w:rsidRPr="0062336B">
              <w:rPr>
                <w:rFonts w:asciiTheme="minorBidi" w:eastAsia="Times New Roman" w:hAnsiTheme="minorBidi"/>
                <w:color w:val="000000" w:themeColor="text1"/>
                <w:sz w:val="24"/>
                <w:szCs w:val="24"/>
              </w:rPr>
              <w:t xml:space="preserve"> (S),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powder for oral use</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iodinated poppy</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iodipamide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iohexol</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180 &amp; 300 mg/ml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iophendylate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30.5% inj.</w:t>
            </w:r>
          </w:p>
        </w:tc>
      </w:tr>
    </w:tbl>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p>
    <w:tbl>
      <w:tblPr>
        <w:tblW w:w="0" w:type="auto"/>
        <w:tblCellSpacing w:w="0" w:type="dxa"/>
        <w:tblCellMar>
          <w:left w:w="0" w:type="dxa"/>
          <w:right w:w="0" w:type="dxa"/>
        </w:tblCellMar>
        <w:tblLook w:val="04A0"/>
      </w:tblPr>
      <w:tblGrid>
        <w:gridCol w:w="2610"/>
        <w:gridCol w:w="2565"/>
      </w:tblGrid>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iothalamate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60% aqueous solution</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meglumine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diatrizoate</w:t>
            </w:r>
            <w:proofErr w:type="spellEnd"/>
            <w:r w:rsidRPr="0062336B">
              <w:rPr>
                <w:rFonts w:asciiTheme="minorBidi" w:eastAsia="Times New Roman" w:hAnsiTheme="minorBidi"/>
                <w:color w:val="000000" w:themeColor="text1"/>
                <w:sz w:val="24"/>
                <w:szCs w:val="24"/>
              </w:rPr>
              <w:t xml:space="preserve"> BP/USP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meglumine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diatrizoate</w:t>
            </w:r>
            <w:proofErr w:type="spellEnd"/>
            <w:r w:rsidRPr="0062336B">
              <w:rPr>
                <w:rFonts w:asciiTheme="minorBidi" w:eastAsia="Times New Roman" w:hAnsiTheme="minorBidi"/>
                <w:color w:val="000000" w:themeColor="text1"/>
                <w:sz w:val="24"/>
                <w:szCs w:val="24"/>
              </w:rPr>
              <w: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66% + 10%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diatrizoate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meglumine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iotroxenate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0.105% &amp; 1.26% solution for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meglumine</w:t>
            </w:r>
            <w:proofErr w:type="spellEnd"/>
            <w:r w:rsidRPr="0062336B">
              <w:rPr>
                <w:rFonts w:asciiTheme="minorBidi" w:eastAsia="Times New Roman" w:hAnsiTheme="minorBidi"/>
                <w:color w:val="000000" w:themeColor="text1"/>
                <w:sz w:val="24"/>
                <w:szCs w:val="24"/>
              </w:rPr>
              <w:t xml:space="preserve"> </w:t>
            </w:r>
            <w:proofErr w:type="spellStart"/>
            <w:r w:rsidRPr="0062336B">
              <w:rPr>
                <w:rFonts w:asciiTheme="minorBidi" w:eastAsia="Times New Roman" w:hAnsiTheme="minorBidi"/>
                <w:color w:val="000000" w:themeColor="text1"/>
                <w:sz w:val="24"/>
                <w:szCs w:val="24"/>
              </w:rPr>
              <w:t>ioxagalate</w:t>
            </w:r>
            <w:proofErr w:type="spellEnd"/>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39% + 19.65% 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ioxagalate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propyliodone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10 gm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seed oil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inj.</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acetrizoate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40% </w:t>
            </w:r>
            <w:proofErr w:type="spellStart"/>
            <w:r w:rsidRPr="0062336B">
              <w:rPr>
                <w:rFonts w:asciiTheme="minorBidi" w:eastAsia="Times New Roman" w:hAnsiTheme="minorBidi"/>
                <w:color w:val="000000" w:themeColor="text1"/>
                <w:sz w:val="24"/>
                <w:szCs w:val="24"/>
              </w:rPr>
              <w:t>inj</w:t>
            </w:r>
            <w:proofErr w:type="spellEnd"/>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sodium </w:t>
            </w:r>
            <w:proofErr w:type="spellStart"/>
            <w:r w:rsidRPr="0062336B">
              <w:rPr>
                <w:rFonts w:asciiTheme="minorBidi" w:eastAsia="Times New Roman" w:hAnsiTheme="minorBidi"/>
                <w:color w:val="000000" w:themeColor="text1"/>
                <w:sz w:val="24"/>
                <w:szCs w:val="24"/>
              </w:rPr>
              <w:t>ipodate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500 mg cap.            </w:t>
            </w:r>
          </w:p>
        </w:tc>
      </w:tr>
    </w:tbl>
    <w:p w:rsidR="0062336B" w:rsidRPr="0062336B" w:rsidRDefault="0062336B" w:rsidP="0062336B">
      <w:pPr>
        <w:pBdr>
          <w:bottom w:val="single" w:sz="6" w:space="7" w:color="E7E7E7"/>
        </w:pBdr>
        <w:shd w:val="clear" w:color="auto" w:fill="FFFFFF"/>
        <w:spacing w:after="0" w:line="240" w:lineRule="auto"/>
        <w:outlineLvl w:val="0"/>
        <w:rPr>
          <w:rFonts w:asciiTheme="minorBidi" w:eastAsia="Times New Roman" w:hAnsiTheme="minorBidi"/>
          <w:b/>
          <w:bCs/>
          <w:color w:val="000000" w:themeColor="text1"/>
          <w:kern w:val="36"/>
          <w:sz w:val="24"/>
          <w:szCs w:val="24"/>
        </w:rPr>
      </w:pPr>
      <w:r w:rsidRPr="0062336B">
        <w:rPr>
          <w:rFonts w:asciiTheme="minorBidi" w:eastAsia="Times New Roman" w:hAnsiTheme="minorBidi"/>
          <w:b/>
          <w:bCs/>
          <w:color w:val="000000" w:themeColor="text1"/>
          <w:kern w:val="36"/>
          <w:sz w:val="24"/>
          <w:szCs w:val="24"/>
        </w:rPr>
        <w:t>29:    DRUGS FOR SPECIALIZED CENTERS</w:t>
      </w:r>
    </w:p>
    <w:p w:rsidR="0062336B" w:rsidRPr="0062336B" w:rsidRDefault="0062336B" w:rsidP="0062336B">
      <w:pPr>
        <w:shd w:val="clear" w:color="auto" w:fill="FFFFFF"/>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lastRenderedPageBreak/>
        <w:br/>
        <w:t>29.1   </w:t>
      </w:r>
      <w:r w:rsidRPr="0062336B">
        <w:rPr>
          <w:rFonts w:asciiTheme="minorBidi" w:eastAsia="Times New Roman" w:hAnsiTheme="minorBidi"/>
          <w:b/>
          <w:bCs/>
          <w:color w:val="000000" w:themeColor="text1"/>
          <w:sz w:val="24"/>
          <w:szCs w:val="24"/>
        </w:rPr>
        <w:t>Antiretroviral drugs</w:t>
      </w:r>
    </w:p>
    <w:tbl>
      <w:tblPr>
        <w:tblW w:w="0" w:type="auto"/>
        <w:tblCellSpacing w:w="0" w:type="dxa"/>
        <w:tblCellMar>
          <w:left w:w="0" w:type="dxa"/>
          <w:right w:w="0" w:type="dxa"/>
        </w:tblCellMar>
        <w:tblLook w:val="04A0"/>
      </w:tblPr>
      <w:tblGrid>
        <w:gridCol w:w="2610"/>
        <w:gridCol w:w="2565"/>
      </w:tblGrid>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br/>
            </w:r>
            <w:proofErr w:type="spellStart"/>
            <w:r w:rsidRPr="0062336B">
              <w:rPr>
                <w:rFonts w:asciiTheme="minorBidi" w:eastAsia="Times New Roman" w:hAnsiTheme="minorBidi"/>
                <w:color w:val="000000" w:themeColor="text1"/>
                <w:sz w:val="24"/>
                <w:szCs w:val="24"/>
              </w:rPr>
              <w:t>didanosine</w:t>
            </w:r>
            <w:proofErr w:type="spellEnd"/>
            <w:r w:rsidRPr="0062336B">
              <w:rPr>
                <w:rFonts w:asciiTheme="minorBidi" w:eastAsia="Times New Roman" w:hAnsiTheme="minorBidi"/>
                <w:color w:val="000000" w:themeColor="text1"/>
                <w:sz w:val="24"/>
                <w:szCs w:val="24"/>
              </w:rPr>
              <w:t xml:space="preserve"> (DDI),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buffered chewable, dispersible tablets 25mg, 50mg, 100mg, 150mg, 200mg, buffered powder for oral solution 100mg, 167mg, 250mg  packets, </w:t>
            </w:r>
            <w:proofErr w:type="spellStart"/>
            <w:r w:rsidRPr="0062336B">
              <w:rPr>
                <w:rFonts w:asciiTheme="minorBidi" w:eastAsia="Times New Roman" w:hAnsiTheme="minorBidi"/>
                <w:color w:val="000000" w:themeColor="text1"/>
                <w:sz w:val="24"/>
                <w:szCs w:val="24"/>
              </w:rPr>
              <w:t>unbuffered</w:t>
            </w:r>
            <w:proofErr w:type="spellEnd"/>
            <w:r w:rsidRPr="0062336B">
              <w:rPr>
                <w:rFonts w:asciiTheme="minorBidi" w:eastAsia="Times New Roman" w:hAnsiTheme="minorBidi"/>
                <w:color w:val="000000" w:themeColor="text1"/>
                <w:sz w:val="24"/>
                <w:szCs w:val="24"/>
              </w:rPr>
              <w:t xml:space="preserve"> enteric coated capsule 125mg, 200mg, 250mg, 400mg.</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efavirenz</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capsule 50mg, 100mg, 200mg, oral solution 150mg/5ml</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indinavir</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capsule 200mg, 333mg, 400mg, (as sulfate)</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lamivudine</w:t>
            </w:r>
            <w:proofErr w:type="spellEnd"/>
            <w:r w:rsidRPr="0062336B">
              <w:rPr>
                <w:rFonts w:asciiTheme="minorBidi" w:eastAsia="Times New Roman" w:hAnsiTheme="minorBidi"/>
                <w:color w:val="000000" w:themeColor="text1"/>
                <w:sz w:val="24"/>
                <w:szCs w:val="24"/>
              </w:rPr>
              <w:t xml:space="preserve"> (3TC),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tablet 150mg, oral solution 50mg/5ml</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nelfinavir</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 xml:space="preserve">tablet 250mg (as </w:t>
            </w:r>
            <w:proofErr w:type="spellStart"/>
            <w:r w:rsidRPr="0062336B">
              <w:rPr>
                <w:rFonts w:asciiTheme="minorBidi" w:eastAsia="Times New Roman" w:hAnsiTheme="minorBidi"/>
                <w:color w:val="000000" w:themeColor="text1"/>
                <w:sz w:val="24"/>
                <w:szCs w:val="24"/>
              </w:rPr>
              <w:t>mesilate</w:t>
            </w:r>
            <w:proofErr w:type="spellEnd"/>
            <w:r w:rsidRPr="0062336B">
              <w:rPr>
                <w:rFonts w:asciiTheme="minorBidi" w:eastAsia="Times New Roman" w:hAnsiTheme="minorBidi"/>
                <w:color w:val="000000" w:themeColor="text1"/>
                <w:sz w:val="24"/>
                <w:szCs w:val="24"/>
              </w:rPr>
              <w:t>)</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nevirapine</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tablets 200mg, oral suspension 50mg/5ml</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ritonavir</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capsule 100mg, oral solution 400mg/5ml</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saquinavir</w:t>
            </w:r>
            <w:proofErr w:type="spellEnd"/>
            <w:r w:rsidRPr="0062336B">
              <w:rPr>
                <w:rFonts w:asciiTheme="minorBidi" w:eastAsia="Times New Roman" w:hAnsiTheme="minorBidi"/>
                <w:color w:val="000000" w:themeColor="text1"/>
                <w:sz w:val="24"/>
                <w:szCs w:val="24"/>
              </w:rPr>
              <w:t xml:space="preserve">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capsule 200mg</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stavudine</w:t>
            </w:r>
            <w:proofErr w:type="spellEnd"/>
            <w:r w:rsidRPr="0062336B">
              <w:rPr>
                <w:rFonts w:asciiTheme="minorBidi" w:eastAsia="Times New Roman" w:hAnsiTheme="minorBidi"/>
                <w:color w:val="000000" w:themeColor="text1"/>
                <w:sz w:val="24"/>
                <w:szCs w:val="24"/>
              </w:rPr>
              <w:t xml:space="preserve"> (D4T),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capsule 15mg, 20mg, 30mg, 40mg, powder for oral solution 5mg/5ml</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zalcitabine</w:t>
            </w:r>
            <w:proofErr w:type="spellEnd"/>
            <w:r w:rsidRPr="0062336B">
              <w:rPr>
                <w:rFonts w:asciiTheme="minorBidi" w:eastAsia="Times New Roman" w:hAnsiTheme="minorBidi"/>
                <w:color w:val="000000" w:themeColor="text1"/>
                <w:sz w:val="24"/>
                <w:szCs w:val="24"/>
              </w:rPr>
              <w:t xml:space="preserve"> (DDC),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r w:rsidRPr="0062336B">
              <w:rPr>
                <w:rFonts w:asciiTheme="minorBidi" w:eastAsia="Times New Roman" w:hAnsiTheme="minorBidi"/>
                <w:color w:val="000000" w:themeColor="text1"/>
                <w:sz w:val="24"/>
                <w:szCs w:val="24"/>
              </w:rPr>
              <w:t>tablets 0.375mg, 0.75mg</w:t>
            </w:r>
          </w:p>
        </w:tc>
      </w:tr>
      <w:tr w:rsidR="0062336B" w:rsidRPr="0062336B" w:rsidTr="0062336B">
        <w:trPr>
          <w:tblCellSpacing w:w="0" w:type="dxa"/>
        </w:trPr>
        <w:tc>
          <w:tcPr>
            <w:tcW w:w="2610"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spellStart"/>
            <w:r w:rsidRPr="0062336B">
              <w:rPr>
                <w:rFonts w:asciiTheme="minorBidi" w:eastAsia="Times New Roman" w:hAnsiTheme="minorBidi"/>
                <w:color w:val="000000" w:themeColor="text1"/>
                <w:sz w:val="24"/>
                <w:szCs w:val="24"/>
              </w:rPr>
              <w:t>zidovudine</w:t>
            </w:r>
            <w:proofErr w:type="spellEnd"/>
            <w:r w:rsidRPr="0062336B">
              <w:rPr>
                <w:rFonts w:asciiTheme="minorBidi" w:eastAsia="Times New Roman" w:hAnsiTheme="minorBidi"/>
                <w:color w:val="000000" w:themeColor="text1"/>
                <w:sz w:val="24"/>
                <w:szCs w:val="24"/>
              </w:rPr>
              <w:t xml:space="preserve"> (ZDV), (T)</w:t>
            </w:r>
          </w:p>
        </w:tc>
        <w:tc>
          <w:tcPr>
            <w:tcW w:w="2565" w:type="dxa"/>
            <w:hideMark/>
          </w:tcPr>
          <w:p w:rsidR="0062336B" w:rsidRPr="0062336B" w:rsidRDefault="0062336B" w:rsidP="0062336B">
            <w:pPr>
              <w:spacing w:after="0" w:line="240" w:lineRule="auto"/>
              <w:rPr>
                <w:rFonts w:asciiTheme="minorBidi" w:eastAsia="Times New Roman" w:hAnsiTheme="minorBidi"/>
                <w:color w:val="000000" w:themeColor="text1"/>
                <w:sz w:val="24"/>
                <w:szCs w:val="24"/>
              </w:rPr>
            </w:pPr>
            <w:proofErr w:type="gramStart"/>
            <w:r w:rsidRPr="0062336B">
              <w:rPr>
                <w:rFonts w:asciiTheme="minorBidi" w:eastAsia="Times New Roman" w:hAnsiTheme="minorBidi"/>
                <w:color w:val="000000" w:themeColor="text1"/>
                <w:sz w:val="24"/>
                <w:szCs w:val="24"/>
              </w:rPr>
              <w:t>tablet</w:t>
            </w:r>
            <w:proofErr w:type="gramEnd"/>
            <w:r w:rsidRPr="0062336B">
              <w:rPr>
                <w:rFonts w:asciiTheme="minorBidi" w:eastAsia="Times New Roman" w:hAnsiTheme="minorBidi"/>
                <w:color w:val="000000" w:themeColor="text1"/>
                <w:sz w:val="24"/>
                <w:szCs w:val="24"/>
              </w:rPr>
              <w:t xml:space="preserve"> 300 mg, capsule 100mg, oral solution or </w:t>
            </w:r>
            <w:proofErr w:type="spellStart"/>
            <w:r w:rsidRPr="0062336B">
              <w:rPr>
                <w:rFonts w:asciiTheme="minorBidi" w:eastAsia="Times New Roman" w:hAnsiTheme="minorBidi"/>
                <w:color w:val="000000" w:themeColor="text1"/>
                <w:sz w:val="24"/>
                <w:szCs w:val="24"/>
              </w:rPr>
              <w:t>syp</w:t>
            </w:r>
            <w:proofErr w:type="spellEnd"/>
            <w:r w:rsidRPr="0062336B">
              <w:rPr>
                <w:rFonts w:asciiTheme="minorBidi" w:eastAsia="Times New Roman" w:hAnsiTheme="minorBidi"/>
                <w:color w:val="000000" w:themeColor="text1"/>
                <w:sz w:val="24"/>
                <w:szCs w:val="24"/>
              </w:rPr>
              <w:t>. 50mg/5ml solution, for IV infusion injection 10mg/ml in 20ml vial.</w:t>
            </w:r>
          </w:p>
        </w:tc>
      </w:tr>
    </w:tbl>
    <w:p w:rsidR="004C32C3" w:rsidRPr="0062336B" w:rsidRDefault="0062336B" w:rsidP="0062336B">
      <w:pPr>
        <w:spacing w:after="0" w:line="240" w:lineRule="auto"/>
        <w:rPr>
          <w:rFonts w:asciiTheme="minorBidi" w:hAnsiTheme="minorBidi"/>
          <w:color w:val="000000" w:themeColor="text1"/>
          <w:sz w:val="24"/>
          <w:szCs w:val="24"/>
        </w:rPr>
      </w:pPr>
    </w:p>
    <w:sectPr w:rsidR="004C32C3" w:rsidRPr="0062336B"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2336B"/>
    <w:rsid w:val="000E41E3"/>
    <w:rsid w:val="00330B89"/>
    <w:rsid w:val="003D07F4"/>
    <w:rsid w:val="0062336B"/>
    <w:rsid w:val="0077688A"/>
    <w:rsid w:val="008C3B25"/>
    <w:rsid w:val="00B17F16"/>
    <w:rsid w:val="00CB15AC"/>
    <w:rsid w:val="00D75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623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3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3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3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33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336B"/>
    <w:rPr>
      <w:rFonts w:ascii="Times New Roman" w:eastAsia="Times New Roman" w:hAnsi="Times New Roman" w:cs="Times New Roman"/>
      <w:b/>
      <w:bCs/>
      <w:sz w:val="27"/>
      <w:szCs w:val="27"/>
    </w:rPr>
  </w:style>
  <w:style w:type="character" w:styleId="Strong">
    <w:name w:val="Strong"/>
    <w:basedOn w:val="DefaultParagraphFont"/>
    <w:uiPriority w:val="22"/>
    <w:qFormat/>
    <w:rsid w:val="0062336B"/>
    <w:rPr>
      <w:b/>
      <w:bCs/>
    </w:rPr>
  </w:style>
  <w:style w:type="character" w:customStyle="1" w:styleId="redheading">
    <w:name w:val="redheading"/>
    <w:basedOn w:val="DefaultParagraphFont"/>
    <w:rsid w:val="0062336B"/>
  </w:style>
  <w:style w:type="paragraph" w:styleId="NormalWeb">
    <w:name w:val="Normal (Web)"/>
    <w:basedOn w:val="Normal"/>
    <w:uiPriority w:val="99"/>
    <w:unhideWhenUsed/>
    <w:rsid w:val="006233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8266917">
      <w:bodyDiv w:val="1"/>
      <w:marLeft w:val="0"/>
      <w:marRight w:val="0"/>
      <w:marTop w:val="0"/>
      <w:marBottom w:val="0"/>
      <w:divBdr>
        <w:top w:val="none" w:sz="0" w:space="0" w:color="auto"/>
        <w:left w:val="none" w:sz="0" w:space="0" w:color="auto"/>
        <w:bottom w:val="none" w:sz="0" w:space="0" w:color="auto"/>
        <w:right w:val="none" w:sz="0" w:space="0" w:color="auto"/>
      </w:divBdr>
      <w:divsChild>
        <w:div w:id="200909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5104</Words>
  <Characters>29096</Characters>
  <Application>Microsoft Office Word</Application>
  <DocSecurity>0</DocSecurity>
  <Lines>242</Lines>
  <Paragraphs>68</Paragraphs>
  <ScaleCrop>false</ScaleCrop>
  <Company/>
  <LinksUpToDate>false</LinksUpToDate>
  <CharactersWithSpaces>34132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2021-03-21T12:57:00Z</dcterms:created>
  <dcterms:modified xsi:type="dcterms:W3CDTF">2021-03-21T13:00:00Z</dcterms:modified>
</cp:coreProperties>
</file>